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64" w:rsidRPr="00A836F6" w:rsidRDefault="00531B32" w:rsidP="00684D1F">
      <w:pPr>
        <w:pStyle w:val="00Information"/>
        <w:framePr w:wrap="around" w:x="9045" w:y="4140"/>
        <w:spacing w:after="340" w:line="240" w:lineRule="auto"/>
        <w:rPr>
          <w:lang w:val="fr-BE"/>
        </w:rPr>
      </w:pPr>
      <w:r w:rsidRPr="00A836F6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16BAF0FE" wp14:editId="1CBC0C54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19050" t="0" r="0" b="0"/>
            <wp:wrapNone/>
            <wp:docPr id="3" name="Bild 3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b_brief_v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6F6">
        <w:rPr>
          <w:lang w:val="fr-BE"/>
        </w:rPr>
        <w:t>Communiqué de presse</w:t>
      </w:r>
    </w:p>
    <w:p w:rsidR="002C3F64" w:rsidRPr="00A836F6" w:rsidRDefault="00DD3F8B" w:rsidP="00684D1F">
      <w:pPr>
        <w:pStyle w:val="40Continoustext11pt"/>
        <w:suppressAutoHyphens w:val="0"/>
        <w:rPr>
          <w:lang w:val="fr-BE"/>
        </w:rPr>
        <w:sectPr w:rsidR="002C3F64" w:rsidRPr="00A836F6" w:rsidSect="00D52127">
          <w:headerReference w:type="default" r:id="rId9"/>
          <w:footerReference w:type="default" r:id="rId10"/>
          <w:footerReference w:type="first" r:id="rId11"/>
          <w:pgSz w:w="11906" w:h="16838" w:code="9"/>
          <w:pgMar w:top="3289" w:right="3090" w:bottom="1191" w:left="1389" w:header="425" w:footer="57" w:gutter="0"/>
          <w:cols w:space="720"/>
          <w:titlePg/>
          <w:docGrid w:linePitch="299"/>
        </w:sectPr>
      </w:pPr>
      <w:bookmarkStart w:id="0" w:name="_GoBack"/>
      <w:bookmarkEnd w:id="0"/>
      <w:r w:rsidRPr="00A836F6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531B400" wp14:editId="0ED35AC4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617855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F64" w:rsidRPr="003F3C7D" w:rsidRDefault="00A836F6" w:rsidP="002C3F64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Le </w:t>
                            </w:r>
                            <w:r w:rsidR="00B9178D">
                              <w:rPr>
                                <w:noProof/>
                              </w:rPr>
                              <w:t>4</w:t>
                            </w:r>
                            <w:r w:rsidR="00EF5E83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février </w:t>
                            </w:r>
                            <w:r w:rsidR="00EF5E83">
                              <w:rPr>
                                <w:noProof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2pt;margin-top:239.55pt;width:136.05pt;height:48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Uy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" filled="f" stroked="f">
                <v:textbox inset="0,0,0,0">
                  <w:txbxContent>
                    <w:p w:rsidR="002C3F64" w:rsidRPr="003F3C7D" w:rsidRDefault="00A836F6" w:rsidP="002C3F64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Le </w:t>
                      </w:r>
                      <w:r w:rsidR="00B9178D">
                        <w:rPr>
                          <w:noProof/>
                        </w:rPr>
                        <w:t>4</w:t>
                      </w:r>
                      <w:r w:rsidR="00EF5E83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février </w:t>
                      </w:r>
                      <w:r w:rsidR="00EF5E83">
                        <w:rPr>
                          <w:noProof/>
                        </w:rPr>
                        <w:t>2014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2C3F64" w:rsidRPr="00A836F6" w:rsidRDefault="00A836F6" w:rsidP="00684D1F">
      <w:pPr>
        <w:pStyle w:val="41Continoustext11ptbold"/>
        <w:suppressAutoHyphens w:val="0"/>
        <w:outlineLvl w:val="0"/>
        <w:rPr>
          <w:b w:val="0"/>
          <w:u w:val="single"/>
          <w:lang w:val="fr-BE"/>
        </w:rPr>
      </w:pPr>
      <w:r>
        <w:rPr>
          <w:b w:val="0"/>
          <w:u w:val="single"/>
          <w:lang w:val="fr-BE"/>
        </w:rPr>
        <w:lastRenderedPageBreak/>
        <w:t>Chez les distributeurs dès le mois de mars</w:t>
      </w:r>
    </w:p>
    <w:p w:rsidR="008B30A9" w:rsidRPr="00A836F6" w:rsidRDefault="008B30A9" w:rsidP="00684D1F">
      <w:pPr>
        <w:pStyle w:val="41Continoustext11ptbold"/>
        <w:suppressAutoHyphens w:val="0"/>
        <w:rPr>
          <w:b w:val="0"/>
          <w:u w:val="single"/>
          <w:lang w:val="fr-BE"/>
        </w:rPr>
      </w:pPr>
    </w:p>
    <w:p w:rsidR="002C3F64" w:rsidRPr="00A836F6" w:rsidRDefault="00A836F6" w:rsidP="00684D1F">
      <w:pPr>
        <w:pStyle w:val="20Headline"/>
        <w:outlineLvl w:val="0"/>
        <w:rPr>
          <w:noProof w:val="0"/>
          <w:sz w:val="32"/>
          <w:szCs w:val="32"/>
          <w:lang w:val="fr-BE"/>
        </w:rPr>
      </w:pPr>
      <w:r>
        <w:rPr>
          <w:noProof w:val="0"/>
          <w:sz w:val="32"/>
          <w:szCs w:val="32"/>
          <w:lang w:val="fr-BE"/>
        </w:rPr>
        <w:t xml:space="preserve">Deux nouveaux modèles Classe </w:t>
      </w:r>
      <w:r w:rsidR="00FD22F0" w:rsidRPr="00A836F6">
        <w:rPr>
          <w:noProof w:val="0"/>
          <w:sz w:val="32"/>
          <w:szCs w:val="32"/>
          <w:lang w:val="fr-BE"/>
        </w:rPr>
        <w:t>S</w:t>
      </w:r>
    </w:p>
    <w:p w:rsidR="002C3F64" w:rsidRPr="00A836F6" w:rsidRDefault="005719E3" w:rsidP="004E25D8">
      <w:pPr>
        <w:pStyle w:val="Subhead"/>
        <w:numPr>
          <w:ilvl w:val="0"/>
          <w:numId w:val="0"/>
        </w:numPr>
        <w:spacing w:after="360" w:line="340" w:lineRule="exact"/>
        <w:contextualSpacing w:val="0"/>
        <w:rPr>
          <w:lang w:val="fr-BE"/>
        </w:rPr>
      </w:pPr>
      <w:r w:rsidRPr="00A836F6">
        <w:rPr>
          <w:lang w:val="fr-BE"/>
        </w:rPr>
        <w:t>Bru</w:t>
      </w:r>
      <w:r w:rsidR="00A836F6">
        <w:rPr>
          <w:lang w:val="fr-BE"/>
        </w:rPr>
        <w:t>xelles</w:t>
      </w:r>
      <w:r w:rsidR="00EF5E83" w:rsidRPr="00A836F6">
        <w:rPr>
          <w:lang w:val="fr-BE"/>
        </w:rPr>
        <w:t xml:space="preserve">. </w:t>
      </w:r>
      <w:r w:rsidR="0070007F">
        <w:rPr>
          <w:lang w:val="fr-BE"/>
        </w:rPr>
        <w:t xml:space="preserve">Fort du succès </w:t>
      </w:r>
      <w:r w:rsidR="000621AD">
        <w:rPr>
          <w:lang w:val="fr-BE"/>
        </w:rPr>
        <w:t xml:space="preserve">immédiat de la </w:t>
      </w:r>
      <w:r w:rsidR="0070007F">
        <w:rPr>
          <w:lang w:val="fr-BE"/>
        </w:rPr>
        <w:t xml:space="preserve">Classe S, </w:t>
      </w:r>
      <w:r w:rsidR="00EF5E83" w:rsidRPr="00A836F6">
        <w:rPr>
          <w:lang w:val="fr-BE"/>
        </w:rPr>
        <w:t xml:space="preserve">Mercedes-Benz </w:t>
      </w:r>
      <w:r w:rsidR="000621AD">
        <w:rPr>
          <w:lang w:val="fr-BE"/>
        </w:rPr>
        <w:t xml:space="preserve">lance aujourd’hui deux nouveaux modèles : </w:t>
      </w:r>
      <w:r w:rsidR="00A836F6">
        <w:rPr>
          <w:lang w:val="fr-BE"/>
        </w:rPr>
        <w:t xml:space="preserve">la </w:t>
      </w:r>
      <w:r w:rsidR="00EF5E83" w:rsidRPr="00A836F6">
        <w:rPr>
          <w:lang w:val="fr-BE"/>
        </w:rPr>
        <w:t>S 300 BlueTEC HYBRID</w:t>
      </w:r>
      <w:r w:rsidR="000621AD">
        <w:rPr>
          <w:lang w:val="fr-BE"/>
        </w:rPr>
        <w:t>, ultra économique,</w:t>
      </w:r>
      <w:r w:rsidR="009343A2" w:rsidRPr="00A836F6">
        <w:rPr>
          <w:lang w:val="fr-BE"/>
        </w:rPr>
        <w:t xml:space="preserve"> </w:t>
      </w:r>
      <w:r w:rsidR="00A836F6">
        <w:rPr>
          <w:lang w:val="fr-BE"/>
        </w:rPr>
        <w:t xml:space="preserve">et la </w:t>
      </w:r>
      <w:r w:rsidR="00EF5E83" w:rsidRPr="00A836F6">
        <w:rPr>
          <w:lang w:val="fr-BE"/>
        </w:rPr>
        <w:t>S 350 BlueTEC 4MATIC</w:t>
      </w:r>
      <w:r w:rsidR="00A836F6">
        <w:rPr>
          <w:lang w:val="fr-BE"/>
        </w:rPr>
        <w:t xml:space="preserve">, </w:t>
      </w:r>
      <w:r w:rsidR="001C7E93">
        <w:rPr>
          <w:lang w:val="fr-BE"/>
        </w:rPr>
        <w:t xml:space="preserve">synonyme de </w:t>
      </w:r>
      <w:r w:rsidR="00A836F6">
        <w:rPr>
          <w:lang w:val="fr-BE"/>
        </w:rPr>
        <w:t>motricité optimale</w:t>
      </w:r>
      <w:r w:rsidR="00EF5E83" w:rsidRPr="00A836F6">
        <w:rPr>
          <w:lang w:val="fr-BE"/>
        </w:rPr>
        <w:t xml:space="preserve">. </w:t>
      </w:r>
      <w:r w:rsidR="000621AD">
        <w:rPr>
          <w:lang w:val="fr-BE"/>
        </w:rPr>
        <w:t xml:space="preserve">Disponibles à la commande, elles </w:t>
      </w:r>
      <w:r w:rsidR="00A836F6">
        <w:rPr>
          <w:lang w:val="fr-BE"/>
        </w:rPr>
        <w:t>débarqueront dans les showrooms des distributeurs en mars</w:t>
      </w:r>
      <w:r w:rsidR="00EF5E83" w:rsidRPr="00A836F6">
        <w:rPr>
          <w:lang w:val="fr-BE"/>
        </w:rPr>
        <w:t xml:space="preserve"> 2014.</w:t>
      </w:r>
      <w:r w:rsidR="001C7FD5" w:rsidRPr="00A836F6">
        <w:rPr>
          <w:lang w:val="fr-BE"/>
        </w:rPr>
        <w:t xml:space="preserve"> </w:t>
      </w:r>
    </w:p>
    <w:p w:rsidR="007C1079" w:rsidRPr="00A836F6" w:rsidRDefault="00254895" w:rsidP="004E25D8">
      <w:pPr>
        <w:pStyle w:val="40Continoustext11pt"/>
        <w:suppressAutoHyphens w:val="0"/>
        <w:spacing w:after="360" w:line="340" w:lineRule="exact"/>
        <w:rPr>
          <w:lang w:val="fr-BE"/>
        </w:rPr>
      </w:pPr>
      <w:r>
        <w:rPr>
          <w:lang w:val="fr-BE"/>
        </w:rPr>
        <w:t xml:space="preserve">Il n’aura pas fallu longtemps à </w:t>
      </w:r>
      <w:r w:rsidR="00A836F6">
        <w:rPr>
          <w:lang w:val="fr-BE"/>
        </w:rPr>
        <w:t xml:space="preserve">Classe S </w:t>
      </w:r>
      <w:r>
        <w:rPr>
          <w:lang w:val="fr-BE"/>
        </w:rPr>
        <w:t xml:space="preserve">nouvelle génération pour se hisser en tête des </w:t>
      </w:r>
      <w:r w:rsidR="00A836F6">
        <w:rPr>
          <w:lang w:val="fr-BE"/>
        </w:rPr>
        <w:t xml:space="preserve">ventes </w:t>
      </w:r>
      <w:r>
        <w:rPr>
          <w:lang w:val="fr-BE"/>
        </w:rPr>
        <w:t xml:space="preserve">mondiales </w:t>
      </w:r>
      <w:r w:rsidR="00A836F6">
        <w:rPr>
          <w:lang w:val="fr-BE"/>
        </w:rPr>
        <w:t xml:space="preserve">dans son segment. </w:t>
      </w:r>
      <w:r w:rsidR="00272C7D" w:rsidRPr="00A836F6">
        <w:rPr>
          <w:lang w:val="fr-BE"/>
        </w:rPr>
        <w:t xml:space="preserve">Mercedes-Benz </w:t>
      </w:r>
      <w:r w:rsidR="00340A87">
        <w:rPr>
          <w:lang w:val="fr-BE"/>
        </w:rPr>
        <w:t xml:space="preserve">élargit aujourd'hui sa gamme en proposant une version particulièrement économique de la Classe S, la </w:t>
      </w:r>
      <w:r w:rsidR="009343A2" w:rsidRPr="00A836F6">
        <w:rPr>
          <w:lang w:val="fr-BE"/>
        </w:rPr>
        <w:t>S 300 BlueTEC HYBRID</w:t>
      </w:r>
      <w:r w:rsidR="00340A87">
        <w:rPr>
          <w:lang w:val="fr-BE"/>
        </w:rPr>
        <w:t xml:space="preserve">, ainsi qu'un modèle assurant une motricité toujours optimale, la </w:t>
      </w:r>
      <w:r w:rsidR="009343A2" w:rsidRPr="00A836F6">
        <w:rPr>
          <w:lang w:val="fr-BE"/>
        </w:rPr>
        <w:t>S 350 BlueTEC 4MATIC</w:t>
      </w:r>
      <w:r w:rsidR="00272C7D" w:rsidRPr="00A836F6">
        <w:rPr>
          <w:lang w:val="fr-BE"/>
        </w:rPr>
        <w:t xml:space="preserve">. </w:t>
      </w:r>
      <w:r w:rsidR="00340A87">
        <w:rPr>
          <w:lang w:val="fr-BE"/>
        </w:rPr>
        <w:t xml:space="preserve">Proposant à la fois des modèles à empattement court ou allongé, et des transmissions aux roues arrière ou intégrales </w:t>
      </w:r>
      <w:r w:rsidR="00272C7D" w:rsidRPr="00A836F6">
        <w:rPr>
          <w:lang w:val="fr-BE"/>
        </w:rPr>
        <w:t xml:space="preserve">4MATIC, </w:t>
      </w:r>
      <w:r w:rsidR="00340A87">
        <w:rPr>
          <w:lang w:val="fr-BE"/>
        </w:rPr>
        <w:t xml:space="preserve">la gamme Classe S </w:t>
      </w:r>
      <w:r w:rsidR="000621AD">
        <w:rPr>
          <w:lang w:val="fr-BE"/>
        </w:rPr>
        <w:t xml:space="preserve">se déclinent en </w:t>
      </w:r>
      <w:r w:rsidR="00340A87">
        <w:rPr>
          <w:lang w:val="fr-BE"/>
        </w:rPr>
        <w:t>16 modèles</w:t>
      </w:r>
      <w:r w:rsidR="000621AD">
        <w:rPr>
          <w:lang w:val="fr-BE"/>
        </w:rPr>
        <w:t>, et ce,</w:t>
      </w:r>
      <w:r w:rsidR="00340A87">
        <w:rPr>
          <w:lang w:val="fr-BE"/>
        </w:rPr>
        <w:t xml:space="preserve"> quelques mois seulement après son lancement</w:t>
      </w:r>
      <w:r w:rsidR="00272C7D" w:rsidRPr="00A836F6">
        <w:rPr>
          <w:lang w:val="fr-BE"/>
        </w:rPr>
        <w:t>.</w:t>
      </w:r>
      <w:r w:rsidR="00272C7D" w:rsidRPr="00A836F6">
        <w:rPr>
          <w:b/>
          <w:lang w:val="fr-BE"/>
        </w:rPr>
        <w:t xml:space="preserve"> </w:t>
      </w:r>
    </w:p>
    <w:p w:rsidR="002830C0" w:rsidRPr="00A836F6" w:rsidRDefault="000621AD" w:rsidP="00214F38">
      <w:pPr>
        <w:pStyle w:val="40Continoustext11pt"/>
        <w:suppressAutoHyphens w:val="0"/>
        <w:spacing w:after="360" w:line="340" w:lineRule="exact"/>
        <w:ind w:right="-284"/>
        <w:rPr>
          <w:lang w:val="fr-BE"/>
        </w:rPr>
      </w:pPr>
      <w:r>
        <w:rPr>
          <w:lang w:val="fr-BE"/>
        </w:rPr>
        <w:t xml:space="preserve">Encouragée par le succès immédiat de </w:t>
      </w:r>
      <w:r w:rsidR="00340A87">
        <w:rPr>
          <w:lang w:val="fr-BE"/>
        </w:rPr>
        <w:t xml:space="preserve">la S 400 HYBRID, </w:t>
      </w:r>
      <w:r>
        <w:rPr>
          <w:lang w:val="fr-BE"/>
        </w:rPr>
        <w:t xml:space="preserve">la marque à l’étoile commercialise à présent </w:t>
      </w:r>
      <w:r w:rsidR="00340A87">
        <w:rPr>
          <w:lang w:val="fr-BE"/>
        </w:rPr>
        <w:t xml:space="preserve">un deuxième modèle hybride de </w:t>
      </w:r>
      <w:r>
        <w:rPr>
          <w:lang w:val="fr-BE"/>
        </w:rPr>
        <w:t xml:space="preserve">la </w:t>
      </w:r>
      <w:r w:rsidR="00340A87">
        <w:rPr>
          <w:lang w:val="fr-BE"/>
        </w:rPr>
        <w:t xml:space="preserve">Classe </w:t>
      </w:r>
      <w:r w:rsidR="002830C0" w:rsidRPr="00A836F6">
        <w:rPr>
          <w:lang w:val="fr-BE"/>
        </w:rPr>
        <w:t>S</w:t>
      </w:r>
      <w:r w:rsidR="00340A87">
        <w:rPr>
          <w:lang w:val="fr-BE"/>
        </w:rPr>
        <w:t>. La</w:t>
      </w:r>
      <w:r w:rsidR="002830C0" w:rsidRPr="00A836F6">
        <w:rPr>
          <w:lang w:val="fr-BE"/>
        </w:rPr>
        <w:t xml:space="preserve"> </w:t>
      </w:r>
      <w:r w:rsidR="002830C0" w:rsidRPr="00A836F6">
        <w:rPr>
          <w:b/>
          <w:lang w:val="fr-BE"/>
        </w:rPr>
        <w:t>S 300 BlueTEC HYBRID</w:t>
      </w:r>
      <w:r w:rsidR="00340A87">
        <w:rPr>
          <w:lang w:val="fr-BE"/>
        </w:rPr>
        <w:t xml:space="preserve"> se contente de </w:t>
      </w:r>
      <w:r w:rsidR="002830C0" w:rsidRPr="00A836F6">
        <w:rPr>
          <w:lang w:val="fr-BE"/>
        </w:rPr>
        <w:t>4</w:t>
      </w:r>
      <w:r w:rsidR="00340A87">
        <w:rPr>
          <w:lang w:val="fr-BE"/>
        </w:rPr>
        <w:t>,</w:t>
      </w:r>
      <w:r w:rsidR="002830C0" w:rsidRPr="00A836F6">
        <w:rPr>
          <w:lang w:val="fr-BE"/>
        </w:rPr>
        <w:t>4 litres</w:t>
      </w:r>
      <w:r w:rsidR="00340A87">
        <w:rPr>
          <w:lang w:val="fr-BE"/>
        </w:rPr>
        <w:t xml:space="preserve"> de </w:t>
      </w:r>
      <w:r>
        <w:rPr>
          <w:lang w:val="fr-BE"/>
        </w:rPr>
        <w:t xml:space="preserve">diesel </w:t>
      </w:r>
      <w:r w:rsidR="00340A87">
        <w:rPr>
          <w:lang w:val="fr-BE"/>
        </w:rPr>
        <w:t xml:space="preserve">pour parcourir 100 km en cycle </w:t>
      </w:r>
      <w:r w:rsidR="002830C0" w:rsidRPr="00A836F6">
        <w:rPr>
          <w:lang w:val="fr-BE"/>
        </w:rPr>
        <w:t>combin</w:t>
      </w:r>
      <w:r w:rsidR="00340A87">
        <w:rPr>
          <w:lang w:val="fr-BE"/>
        </w:rPr>
        <w:t>é</w:t>
      </w:r>
      <w:r w:rsidR="002830C0" w:rsidRPr="00A836F6">
        <w:rPr>
          <w:lang w:val="fr-BE"/>
        </w:rPr>
        <w:t xml:space="preserve"> (CO</w:t>
      </w:r>
      <w:r w:rsidR="002830C0" w:rsidRPr="00A836F6">
        <w:rPr>
          <w:vertAlign w:val="subscript"/>
          <w:lang w:val="fr-BE"/>
        </w:rPr>
        <w:t>2</w:t>
      </w:r>
      <w:r w:rsidR="002830C0" w:rsidRPr="00A836F6">
        <w:rPr>
          <w:lang w:val="fr-BE"/>
        </w:rPr>
        <w:t xml:space="preserve">: 115 g/km), </w:t>
      </w:r>
      <w:r w:rsidR="00340A87">
        <w:rPr>
          <w:lang w:val="fr-BE"/>
        </w:rPr>
        <w:t xml:space="preserve">ce qui lui permet de répondre aux critères de la classe </w:t>
      </w:r>
      <w:r>
        <w:rPr>
          <w:lang w:val="fr-BE"/>
        </w:rPr>
        <w:t>d’efficacité</w:t>
      </w:r>
      <w:r w:rsidR="00340A87">
        <w:rPr>
          <w:lang w:val="fr-BE"/>
        </w:rPr>
        <w:t xml:space="preserve"> énergétique </w:t>
      </w:r>
      <w:r w:rsidR="002830C0" w:rsidRPr="00A836F6">
        <w:rPr>
          <w:lang w:val="fr-BE"/>
        </w:rPr>
        <w:t xml:space="preserve">A+. </w:t>
      </w:r>
      <w:r w:rsidR="00340A87">
        <w:rPr>
          <w:lang w:val="fr-BE"/>
        </w:rPr>
        <w:t xml:space="preserve">En dix ans, </w:t>
      </w:r>
      <w:r w:rsidR="002830C0" w:rsidRPr="00A836F6">
        <w:rPr>
          <w:lang w:val="fr-BE"/>
        </w:rPr>
        <w:t xml:space="preserve">Mercedes-Benz </w:t>
      </w:r>
      <w:r w:rsidR="00340A87">
        <w:rPr>
          <w:lang w:val="fr-BE"/>
        </w:rPr>
        <w:t xml:space="preserve">a quasiment réduit de moitié la consommation de carburant de ce modèle dans la catégorie de puissance de </w:t>
      </w:r>
      <w:r w:rsidR="002830C0" w:rsidRPr="00A836F6">
        <w:rPr>
          <w:lang w:val="fr-BE"/>
        </w:rPr>
        <w:t>150 kW</w:t>
      </w:r>
      <w:r w:rsidR="00340A87">
        <w:rPr>
          <w:lang w:val="fr-BE"/>
        </w:rPr>
        <w:t>.</w:t>
      </w:r>
    </w:p>
    <w:p w:rsidR="002830C0" w:rsidRPr="00A836F6" w:rsidRDefault="003D61F0" w:rsidP="004E25D8">
      <w:pPr>
        <w:pStyle w:val="40Continoustext11pt"/>
        <w:suppressAutoHyphens w:val="0"/>
        <w:spacing w:after="360" w:line="340" w:lineRule="exact"/>
        <w:rPr>
          <w:lang w:val="fr-BE"/>
        </w:rPr>
      </w:pPr>
      <w:r>
        <w:rPr>
          <w:lang w:val="fr-BE"/>
        </w:rPr>
        <w:t xml:space="preserve">Sur la </w:t>
      </w:r>
      <w:r w:rsidR="002830C0" w:rsidRPr="00A836F6">
        <w:rPr>
          <w:lang w:val="fr-BE"/>
        </w:rPr>
        <w:t xml:space="preserve">S 300 BlueTEC HYBRID, Mercedes-Benz </w:t>
      </w:r>
      <w:r>
        <w:rPr>
          <w:lang w:val="fr-BE"/>
        </w:rPr>
        <w:t xml:space="preserve">a associé le moteur quatre-cylindres diesel de 2,2 litres de cylindrée, développant </w:t>
      </w:r>
      <w:r w:rsidR="002830C0" w:rsidRPr="00A836F6">
        <w:rPr>
          <w:b/>
          <w:lang w:val="fr-BE"/>
        </w:rPr>
        <w:t>150 kW</w:t>
      </w:r>
      <w:r w:rsidR="002830C0" w:rsidRPr="00A836F6">
        <w:rPr>
          <w:lang w:val="fr-BE"/>
        </w:rPr>
        <w:t xml:space="preserve"> (204 </w:t>
      </w:r>
      <w:r>
        <w:rPr>
          <w:lang w:val="fr-BE"/>
        </w:rPr>
        <w:t>ch</w:t>
      </w:r>
      <w:r w:rsidR="002830C0" w:rsidRPr="00A836F6">
        <w:rPr>
          <w:lang w:val="fr-BE"/>
        </w:rPr>
        <w:t>)</w:t>
      </w:r>
      <w:r>
        <w:rPr>
          <w:lang w:val="fr-BE"/>
        </w:rPr>
        <w:t xml:space="preserve">, à un puissant module </w:t>
      </w:r>
      <w:r w:rsidR="002830C0" w:rsidRPr="00A836F6">
        <w:rPr>
          <w:lang w:val="fr-BE"/>
        </w:rPr>
        <w:t>hybrid</w:t>
      </w:r>
      <w:r>
        <w:rPr>
          <w:lang w:val="fr-BE"/>
        </w:rPr>
        <w:t>e</w:t>
      </w:r>
      <w:r w:rsidR="002830C0" w:rsidRPr="00A836F6">
        <w:rPr>
          <w:lang w:val="fr-BE"/>
        </w:rPr>
        <w:t xml:space="preserve">. </w:t>
      </w:r>
      <w:r>
        <w:rPr>
          <w:lang w:val="fr-BE"/>
        </w:rPr>
        <w:t xml:space="preserve">Le moteur électrique de </w:t>
      </w:r>
      <w:r w:rsidR="002830C0" w:rsidRPr="00A836F6">
        <w:rPr>
          <w:lang w:val="fr-BE"/>
        </w:rPr>
        <w:t xml:space="preserve">20 kW </w:t>
      </w:r>
      <w:r>
        <w:rPr>
          <w:lang w:val="fr-BE"/>
        </w:rPr>
        <w:t xml:space="preserve">est logé entre le moteur à combustion interne et la transmission </w:t>
      </w:r>
      <w:r w:rsidR="002830C0" w:rsidRPr="00A836F6">
        <w:rPr>
          <w:lang w:val="fr-BE"/>
        </w:rPr>
        <w:t>automati</w:t>
      </w:r>
      <w:r>
        <w:rPr>
          <w:lang w:val="fr-BE"/>
        </w:rPr>
        <w:t xml:space="preserve">que. Ce </w:t>
      </w:r>
      <w:r w:rsidR="002A595D">
        <w:rPr>
          <w:lang w:val="fr-BE"/>
        </w:rPr>
        <w:t>module</w:t>
      </w:r>
      <w:r>
        <w:rPr>
          <w:lang w:val="fr-BE"/>
        </w:rPr>
        <w:t xml:space="preserve"> assiste le moteur diesel lors des accélérations (surcroît de puissance) tandis qu'en mode alternateur, ce moteur est utilisé pour récupérer l'énergie du freinage. Cette motorisation permet aussi de </w:t>
      </w:r>
      <w:r w:rsidR="00FC04F2">
        <w:rPr>
          <w:lang w:val="fr-BE"/>
        </w:rPr>
        <w:t xml:space="preserve">rouler en tout </w:t>
      </w:r>
      <w:r>
        <w:rPr>
          <w:lang w:val="fr-BE"/>
        </w:rPr>
        <w:t>électrique. La</w:t>
      </w:r>
      <w:r w:rsidR="002830C0" w:rsidRPr="00A836F6">
        <w:rPr>
          <w:lang w:val="fr-BE"/>
        </w:rPr>
        <w:t xml:space="preserve"> S 300 BlueTEC HYBRID </w:t>
      </w:r>
      <w:r>
        <w:rPr>
          <w:lang w:val="fr-BE"/>
        </w:rPr>
        <w:t xml:space="preserve">est proposée à la fois avec un empattement court ou allongé. </w:t>
      </w:r>
      <w:r w:rsidR="00376EA8" w:rsidRPr="00A836F6">
        <w:rPr>
          <w:lang w:val="fr-BE"/>
        </w:rPr>
        <w:t>Pri</w:t>
      </w:r>
      <w:r>
        <w:rPr>
          <w:lang w:val="fr-BE"/>
        </w:rPr>
        <w:t>x</w:t>
      </w:r>
      <w:r w:rsidR="00376EA8" w:rsidRPr="00A836F6">
        <w:rPr>
          <w:lang w:val="fr-BE"/>
        </w:rPr>
        <w:t>: SWB 80</w:t>
      </w:r>
      <w:r w:rsidR="00FC04F2">
        <w:rPr>
          <w:lang w:val="fr-BE"/>
        </w:rPr>
        <w:t> </w:t>
      </w:r>
      <w:r w:rsidR="00376EA8" w:rsidRPr="00A836F6">
        <w:rPr>
          <w:lang w:val="fr-BE"/>
        </w:rPr>
        <w:t xml:space="preserve">465 </w:t>
      </w:r>
      <w:r w:rsidR="00FC04F2">
        <w:rPr>
          <w:lang w:val="fr-BE"/>
        </w:rPr>
        <w:t xml:space="preserve">€ </w:t>
      </w:r>
      <w:r>
        <w:rPr>
          <w:lang w:val="fr-BE"/>
        </w:rPr>
        <w:t>et</w:t>
      </w:r>
      <w:r w:rsidR="00376EA8" w:rsidRPr="00A836F6">
        <w:rPr>
          <w:lang w:val="fr-BE"/>
        </w:rPr>
        <w:t xml:space="preserve"> LWB 87</w:t>
      </w:r>
      <w:r w:rsidR="00FC04F2">
        <w:rPr>
          <w:lang w:val="fr-BE"/>
        </w:rPr>
        <w:t> </w:t>
      </w:r>
      <w:r w:rsidR="00376EA8" w:rsidRPr="00A836F6">
        <w:rPr>
          <w:lang w:val="fr-BE"/>
        </w:rPr>
        <w:t xml:space="preserve">725 </w:t>
      </w:r>
      <w:r w:rsidR="00FC04F2" w:rsidRPr="00A836F6">
        <w:rPr>
          <w:lang w:val="fr-BE"/>
        </w:rPr>
        <w:t>€</w:t>
      </w:r>
      <w:r w:rsidR="00FC04F2">
        <w:rPr>
          <w:lang w:val="fr-BE"/>
        </w:rPr>
        <w:t xml:space="preserve"> </w:t>
      </w:r>
      <w:r>
        <w:rPr>
          <w:lang w:val="fr-BE"/>
        </w:rPr>
        <w:t>TVA</w:t>
      </w:r>
      <w:r w:rsidR="00FC04F2">
        <w:rPr>
          <w:lang w:val="fr-BE"/>
        </w:rPr>
        <w:t>C</w:t>
      </w:r>
      <w:r w:rsidR="002830C0" w:rsidRPr="00A836F6">
        <w:rPr>
          <w:lang w:val="fr-BE"/>
        </w:rPr>
        <w:t>.</w:t>
      </w:r>
    </w:p>
    <w:p w:rsidR="006B5C13" w:rsidRPr="00A836F6" w:rsidRDefault="003D61F0" w:rsidP="004E25D8">
      <w:pPr>
        <w:pStyle w:val="40Continoustext11pt"/>
        <w:suppressAutoHyphens w:val="0"/>
        <w:spacing w:after="360" w:line="340" w:lineRule="exact"/>
        <w:rPr>
          <w:lang w:val="fr-BE"/>
        </w:rPr>
      </w:pPr>
      <w:r>
        <w:rPr>
          <w:lang w:val="fr-BE"/>
        </w:rPr>
        <w:lastRenderedPageBreak/>
        <w:t xml:space="preserve">Mercedes-Benz propose désormais l'un des moteurs V6 les plus économiques au monde en combinaison avec une transmission intégrale. D'une cylindrée de 2987 cm³, le V6 de la </w:t>
      </w:r>
      <w:r w:rsidR="009E7152" w:rsidRPr="00A836F6">
        <w:rPr>
          <w:b/>
          <w:lang w:val="fr-BE"/>
        </w:rPr>
        <w:t>S 350 BlueTEC 4MATIC</w:t>
      </w:r>
      <w:r w:rsidR="009E7152" w:rsidRPr="00A836F6">
        <w:rPr>
          <w:lang w:val="fr-BE"/>
        </w:rPr>
        <w:t xml:space="preserve"> d</w:t>
      </w:r>
      <w:r>
        <w:rPr>
          <w:lang w:val="fr-BE"/>
        </w:rPr>
        <w:t>éveloppe une puissance de</w:t>
      </w:r>
      <w:r w:rsidR="009E7152" w:rsidRPr="00A836F6">
        <w:rPr>
          <w:lang w:val="fr-BE"/>
        </w:rPr>
        <w:t xml:space="preserve"> </w:t>
      </w:r>
      <w:r w:rsidR="009E7152" w:rsidRPr="00A836F6">
        <w:rPr>
          <w:rStyle w:val="Strong"/>
          <w:lang w:val="fr-BE"/>
        </w:rPr>
        <w:t>190 kW</w:t>
      </w:r>
      <w:r w:rsidR="009E7152" w:rsidRPr="00A836F6">
        <w:rPr>
          <w:lang w:val="fr-BE"/>
        </w:rPr>
        <w:t xml:space="preserve"> (258 </w:t>
      </w:r>
      <w:r>
        <w:rPr>
          <w:lang w:val="fr-BE"/>
        </w:rPr>
        <w:t>ch</w:t>
      </w:r>
      <w:r w:rsidR="009E7152" w:rsidRPr="00A836F6">
        <w:rPr>
          <w:lang w:val="fr-BE"/>
        </w:rPr>
        <w:t xml:space="preserve">) </w:t>
      </w:r>
      <w:r>
        <w:rPr>
          <w:lang w:val="fr-BE"/>
        </w:rPr>
        <w:t xml:space="preserve">et délivre un couple de </w:t>
      </w:r>
      <w:r w:rsidR="00C10BFA">
        <w:rPr>
          <w:lang w:val="fr-BE"/>
        </w:rPr>
        <w:t>620 </w:t>
      </w:r>
      <w:r w:rsidR="009E7152" w:rsidRPr="00A836F6">
        <w:rPr>
          <w:lang w:val="fr-BE"/>
        </w:rPr>
        <w:t>Nm</w:t>
      </w:r>
      <w:r>
        <w:rPr>
          <w:lang w:val="fr-BE"/>
        </w:rPr>
        <w:t xml:space="preserve">. </w:t>
      </w:r>
      <w:r w:rsidR="00C56194">
        <w:rPr>
          <w:lang w:val="fr-BE"/>
        </w:rPr>
        <w:t>Avec sa consommation combinée de 5,</w:t>
      </w:r>
      <w:r w:rsidR="009E7152" w:rsidRPr="00A836F6">
        <w:rPr>
          <w:lang w:val="fr-BE"/>
        </w:rPr>
        <w:t>9 litres</w:t>
      </w:r>
      <w:r w:rsidR="00C10BFA">
        <w:rPr>
          <w:lang w:val="fr-BE"/>
        </w:rPr>
        <w:t xml:space="preserve"> aux 100 </w:t>
      </w:r>
      <w:r w:rsidR="00C56194">
        <w:rPr>
          <w:lang w:val="fr-BE"/>
        </w:rPr>
        <w:t>kilomè</w:t>
      </w:r>
      <w:r w:rsidR="009E7152" w:rsidRPr="00A836F6">
        <w:rPr>
          <w:lang w:val="fr-BE"/>
        </w:rPr>
        <w:t>tres (</w:t>
      </w:r>
      <w:r w:rsidR="00C56194">
        <w:rPr>
          <w:lang w:val="fr-BE"/>
        </w:rPr>
        <w:t>empattement court ou long), ce modèle affiche le même niveau de consommation que la S 250 CDI à motorisation quatre-cylindres</w:t>
      </w:r>
      <w:r w:rsidR="009E7152" w:rsidRPr="00A836F6">
        <w:rPr>
          <w:lang w:val="fr-BE"/>
        </w:rPr>
        <w:t xml:space="preserve">. </w:t>
      </w:r>
      <w:r w:rsidR="00C56194">
        <w:rPr>
          <w:lang w:val="fr-BE"/>
        </w:rPr>
        <w:t>Dotée du système de contrôle des émissions</w:t>
      </w:r>
      <w:r w:rsidR="00C56194" w:rsidRPr="00C56194">
        <w:rPr>
          <w:lang w:val="fr-BE"/>
        </w:rPr>
        <w:t xml:space="preserve"> </w:t>
      </w:r>
      <w:r w:rsidR="00C56194" w:rsidRPr="00A836F6">
        <w:rPr>
          <w:lang w:val="fr-BE"/>
        </w:rPr>
        <w:t>AdBlue</w:t>
      </w:r>
      <w:r w:rsidR="00C56194" w:rsidRPr="00A836F6">
        <w:rPr>
          <w:vertAlign w:val="superscript"/>
          <w:lang w:val="fr-BE"/>
        </w:rPr>
        <w:t>®</w:t>
      </w:r>
      <w:r w:rsidR="00C56194" w:rsidRPr="00A836F6">
        <w:rPr>
          <w:lang w:val="fr-BE"/>
        </w:rPr>
        <w:t xml:space="preserve"> </w:t>
      </w:r>
      <w:r w:rsidR="00C56194">
        <w:rPr>
          <w:lang w:val="fr-BE"/>
        </w:rPr>
        <w:t xml:space="preserve">de deuxième génération, la </w:t>
      </w:r>
      <w:r w:rsidR="009E7152" w:rsidRPr="00A836F6">
        <w:rPr>
          <w:lang w:val="fr-BE"/>
        </w:rPr>
        <w:t xml:space="preserve">S 350 BlueTEC 4MATIC </w:t>
      </w:r>
      <w:r w:rsidR="00C56194">
        <w:rPr>
          <w:lang w:val="fr-BE"/>
        </w:rPr>
        <w:t xml:space="preserve">est proposée au tarif de </w:t>
      </w:r>
      <w:r w:rsidR="009E7152" w:rsidRPr="00A836F6">
        <w:rPr>
          <w:lang w:val="fr-BE"/>
        </w:rPr>
        <w:t>84</w:t>
      </w:r>
      <w:r w:rsidR="00C10BFA">
        <w:rPr>
          <w:lang w:val="fr-BE"/>
        </w:rPr>
        <w:t> </w:t>
      </w:r>
      <w:r w:rsidR="006525E2" w:rsidRPr="00A836F6">
        <w:rPr>
          <w:lang w:val="fr-BE"/>
        </w:rPr>
        <w:t>337</w:t>
      </w:r>
      <w:r w:rsidR="009E7152" w:rsidRPr="00A836F6">
        <w:rPr>
          <w:lang w:val="fr-BE"/>
        </w:rPr>
        <w:t xml:space="preserve"> </w:t>
      </w:r>
      <w:r w:rsidR="00C10BFA">
        <w:rPr>
          <w:lang w:val="fr-BE"/>
        </w:rPr>
        <w:t xml:space="preserve">€ </w:t>
      </w:r>
      <w:r w:rsidR="006525E2" w:rsidRPr="00A836F6">
        <w:rPr>
          <w:lang w:val="fr-BE"/>
        </w:rPr>
        <w:t xml:space="preserve">(SWB) </w:t>
      </w:r>
      <w:r w:rsidR="00C56194">
        <w:rPr>
          <w:lang w:val="fr-BE"/>
        </w:rPr>
        <w:t>et</w:t>
      </w:r>
      <w:r w:rsidR="009E7152" w:rsidRPr="00A836F6">
        <w:rPr>
          <w:lang w:val="fr-BE"/>
        </w:rPr>
        <w:t xml:space="preserve"> 9</w:t>
      </w:r>
      <w:r w:rsidR="006525E2" w:rsidRPr="00A836F6">
        <w:rPr>
          <w:lang w:val="fr-BE"/>
        </w:rPr>
        <w:t>1</w:t>
      </w:r>
      <w:r w:rsidR="00C10BFA">
        <w:rPr>
          <w:lang w:val="fr-BE"/>
        </w:rPr>
        <w:t> </w:t>
      </w:r>
      <w:r w:rsidR="006525E2" w:rsidRPr="00A836F6">
        <w:rPr>
          <w:lang w:val="fr-BE"/>
        </w:rPr>
        <w:t>597</w:t>
      </w:r>
      <w:r w:rsidR="009E7152" w:rsidRPr="00A836F6">
        <w:rPr>
          <w:lang w:val="fr-BE"/>
        </w:rPr>
        <w:t xml:space="preserve"> </w:t>
      </w:r>
      <w:r w:rsidR="00C10BFA">
        <w:rPr>
          <w:lang w:val="fr-BE"/>
        </w:rPr>
        <w:t xml:space="preserve">€ </w:t>
      </w:r>
      <w:r w:rsidR="006525E2" w:rsidRPr="00A836F6">
        <w:rPr>
          <w:lang w:val="fr-BE"/>
        </w:rPr>
        <w:t xml:space="preserve">(LWB) </w:t>
      </w:r>
      <w:r w:rsidR="00C10BFA">
        <w:rPr>
          <w:lang w:val="fr-BE"/>
        </w:rPr>
        <w:t>TVAC</w:t>
      </w:r>
      <w:r w:rsidR="009E7152" w:rsidRPr="00A836F6">
        <w:rPr>
          <w:lang w:val="fr-BE"/>
        </w:rPr>
        <w:t>.</w:t>
      </w:r>
    </w:p>
    <w:p w:rsidR="002830C0" w:rsidRPr="00A836F6" w:rsidRDefault="00C56194" w:rsidP="00684D1F">
      <w:pPr>
        <w:pStyle w:val="40Continuoustext11pt"/>
        <w:widowControl/>
        <w:spacing w:after="360"/>
        <w:rPr>
          <w:szCs w:val="22"/>
          <w:lang w:val="fr-BE"/>
        </w:rPr>
      </w:pPr>
      <w:r>
        <w:rPr>
          <w:lang w:val="fr-BE"/>
        </w:rPr>
        <w:t>Les nouveaux modèles et leur prix</w:t>
      </w:r>
      <w:r w:rsidR="002830C0" w:rsidRPr="00A836F6">
        <w:rPr>
          <w:lang w:val="fr-BE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18"/>
        <w:gridCol w:w="3402"/>
      </w:tblGrid>
      <w:tr w:rsidR="00D738D6" w:rsidRPr="00A836F6" w:rsidTr="00D738D6">
        <w:trPr>
          <w:trHeight w:val="796"/>
        </w:trPr>
        <w:tc>
          <w:tcPr>
            <w:tcW w:w="2660" w:type="dxa"/>
          </w:tcPr>
          <w:p w:rsidR="00D738D6" w:rsidRPr="00A836F6" w:rsidRDefault="00D738D6" w:rsidP="00C56194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b/>
                <w:sz w:val="22"/>
                <w:lang w:val="fr-BE"/>
              </w:rPr>
              <w:t>Mod</w:t>
            </w:r>
            <w:r w:rsidR="00C56194">
              <w:rPr>
                <w:rFonts w:cs="Arial"/>
                <w:b/>
                <w:sz w:val="22"/>
                <w:lang w:val="fr-BE"/>
              </w:rPr>
              <w:t>èle</w:t>
            </w:r>
          </w:p>
        </w:tc>
        <w:tc>
          <w:tcPr>
            <w:tcW w:w="3118" w:type="dxa"/>
          </w:tcPr>
          <w:p w:rsidR="00D738D6" w:rsidRPr="00A836F6" w:rsidRDefault="00D738D6" w:rsidP="001C7FD5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b/>
                <w:sz w:val="22"/>
                <w:lang w:val="fr-BE"/>
              </w:rPr>
              <w:t>S 300 BlueTEC HYBRID</w:t>
            </w:r>
            <w:r w:rsidRPr="00A836F6">
              <w:rPr>
                <w:sz w:val="18"/>
                <w:vertAlign w:val="superscript"/>
                <w:lang w:val="fr-BE"/>
              </w:rPr>
              <w:t>1</w:t>
            </w:r>
          </w:p>
        </w:tc>
        <w:tc>
          <w:tcPr>
            <w:tcW w:w="3402" w:type="dxa"/>
          </w:tcPr>
          <w:p w:rsidR="00D738D6" w:rsidRPr="00A836F6" w:rsidRDefault="00D738D6" w:rsidP="001C7FD5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b/>
                <w:sz w:val="22"/>
                <w:lang w:val="fr-BE"/>
              </w:rPr>
              <w:t>S 350 BlueTEC 4MATIC</w:t>
            </w:r>
            <w:r w:rsidRPr="00A836F6">
              <w:rPr>
                <w:sz w:val="18"/>
                <w:vertAlign w:val="superscript"/>
                <w:lang w:val="fr-BE"/>
              </w:rPr>
              <w:t>1</w:t>
            </w:r>
          </w:p>
        </w:tc>
      </w:tr>
      <w:tr w:rsidR="00D738D6" w:rsidRPr="00A836F6" w:rsidTr="00D738D6">
        <w:tc>
          <w:tcPr>
            <w:tcW w:w="2660" w:type="dxa"/>
          </w:tcPr>
          <w:p w:rsidR="00D738D6" w:rsidRPr="00A836F6" w:rsidRDefault="00D738D6" w:rsidP="00C56194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sz w:val="22"/>
                <w:lang w:val="fr-BE"/>
              </w:rPr>
              <w:t>N</w:t>
            </w:r>
            <w:r w:rsidR="00C56194">
              <w:rPr>
                <w:rFonts w:cs="Arial"/>
                <w:sz w:val="22"/>
                <w:lang w:val="fr-BE"/>
              </w:rPr>
              <w:t xml:space="preserve">ombre de </w:t>
            </w:r>
            <w:r w:rsidRPr="00A836F6">
              <w:rPr>
                <w:rFonts w:cs="Arial"/>
                <w:sz w:val="22"/>
                <w:lang w:val="fr-BE"/>
              </w:rPr>
              <w:t>cylindr</w:t>
            </w:r>
            <w:r w:rsidR="00C56194">
              <w:rPr>
                <w:rFonts w:cs="Arial"/>
                <w:sz w:val="22"/>
                <w:lang w:val="fr-BE"/>
              </w:rPr>
              <w:t>e</w:t>
            </w:r>
            <w:r w:rsidRPr="00A836F6">
              <w:rPr>
                <w:rFonts w:cs="Arial"/>
                <w:sz w:val="22"/>
                <w:lang w:val="fr-BE"/>
              </w:rPr>
              <w:t>s/</w:t>
            </w:r>
            <w:r w:rsidR="00C56194">
              <w:rPr>
                <w:rFonts w:cs="Arial"/>
                <w:sz w:val="22"/>
                <w:lang w:val="fr-BE"/>
              </w:rPr>
              <w:t>disposition</w:t>
            </w:r>
          </w:p>
        </w:tc>
        <w:tc>
          <w:tcPr>
            <w:tcW w:w="3118" w:type="dxa"/>
          </w:tcPr>
          <w:p w:rsidR="00D738D6" w:rsidRPr="00A836F6" w:rsidRDefault="00C56194" w:rsidP="00C56194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lang w:val="fr-BE"/>
              </w:rPr>
              <w:br/>
              <w:t>4 en ligne</w:t>
            </w:r>
          </w:p>
        </w:tc>
        <w:tc>
          <w:tcPr>
            <w:tcW w:w="3402" w:type="dxa"/>
          </w:tcPr>
          <w:p w:rsidR="00D738D6" w:rsidRPr="00A836F6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sz w:val="22"/>
                <w:lang w:val="fr-BE"/>
              </w:rPr>
              <w:br/>
              <w:t>6/V</w:t>
            </w:r>
          </w:p>
        </w:tc>
      </w:tr>
      <w:tr w:rsidR="00D738D6" w:rsidRPr="00A836F6" w:rsidTr="00D738D6">
        <w:tc>
          <w:tcPr>
            <w:tcW w:w="2660" w:type="dxa"/>
          </w:tcPr>
          <w:p w:rsidR="00D738D6" w:rsidRPr="00A836F6" w:rsidRDefault="00C56194" w:rsidP="00C56194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lang w:val="fr-BE"/>
              </w:rPr>
              <w:t>Cylindrée</w:t>
            </w:r>
            <w:r w:rsidR="00D738D6" w:rsidRPr="00A836F6">
              <w:rPr>
                <w:rFonts w:cs="Arial"/>
                <w:sz w:val="22"/>
                <w:lang w:val="fr-BE"/>
              </w:rPr>
              <w:t xml:space="preserve"> (c</w:t>
            </w:r>
            <w:r>
              <w:rPr>
                <w:rFonts w:cs="Arial"/>
                <w:sz w:val="22"/>
                <w:lang w:val="fr-BE"/>
              </w:rPr>
              <w:t>m³</w:t>
            </w:r>
            <w:r w:rsidR="00D738D6" w:rsidRPr="00A836F6">
              <w:rPr>
                <w:rFonts w:cs="Arial"/>
                <w:sz w:val="22"/>
                <w:lang w:val="fr-BE"/>
              </w:rPr>
              <w:t>)</w:t>
            </w:r>
          </w:p>
        </w:tc>
        <w:tc>
          <w:tcPr>
            <w:tcW w:w="3118" w:type="dxa"/>
          </w:tcPr>
          <w:p w:rsidR="00D738D6" w:rsidRPr="00A836F6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sz w:val="22"/>
                <w:lang w:val="fr-BE"/>
              </w:rPr>
              <w:t>2143</w:t>
            </w:r>
          </w:p>
        </w:tc>
        <w:tc>
          <w:tcPr>
            <w:tcW w:w="3402" w:type="dxa"/>
          </w:tcPr>
          <w:p w:rsidR="00D738D6" w:rsidRPr="00A836F6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sz w:val="22"/>
                <w:lang w:val="fr-BE"/>
              </w:rPr>
              <w:t>2987</w:t>
            </w:r>
          </w:p>
        </w:tc>
      </w:tr>
      <w:tr w:rsidR="00D738D6" w:rsidRPr="00A836F6" w:rsidTr="00D738D6">
        <w:tc>
          <w:tcPr>
            <w:tcW w:w="2660" w:type="dxa"/>
          </w:tcPr>
          <w:p w:rsidR="00D738D6" w:rsidRPr="00A836F6" w:rsidRDefault="00C56194" w:rsidP="00C56194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lang w:val="fr-BE"/>
              </w:rPr>
              <w:t xml:space="preserve">Puissance </w:t>
            </w:r>
            <w:r w:rsidR="00D738D6" w:rsidRPr="00A836F6">
              <w:rPr>
                <w:rFonts w:cs="Arial"/>
                <w:sz w:val="22"/>
                <w:lang w:val="fr-BE"/>
              </w:rPr>
              <w:t>(kW/</w:t>
            </w:r>
            <w:r>
              <w:rPr>
                <w:rFonts w:cs="Arial"/>
                <w:sz w:val="22"/>
                <w:lang w:val="fr-BE"/>
              </w:rPr>
              <w:t>ch à t/min</w:t>
            </w:r>
            <w:r w:rsidR="00D738D6" w:rsidRPr="00A836F6">
              <w:rPr>
                <w:rFonts w:cs="Arial"/>
                <w:sz w:val="22"/>
                <w:lang w:val="fr-BE"/>
              </w:rPr>
              <w:t>)</w:t>
            </w:r>
          </w:p>
        </w:tc>
        <w:tc>
          <w:tcPr>
            <w:tcW w:w="3118" w:type="dxa"/>
          </w:tcPr>
          <w:p w:rsidR="00D738D6" w:rsidRPr="00A836F6" w:rsidRDefault="00D738D6" w:rsidP="00C56194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sz w:val="22"/>
                <w:lang w:val="fr-BE"/>
              </w:rPr>
              <w:t xml:space="preserve">150/204 </w:t>
            </w:r>
            <w:r w:rsidR="00C56194">
              <w:rPr>
                <w:rFonts w:cs="Arial"/>
                <w:sz w:val="22"/>
                <w:lang w:val="fr-BE"/>
              </w:rPr>
              <w:t>à</w:t>
            </w:r>
            <w:r w:rsidRPr="00A836F6">
              <w:rPr>
                <w:rFonts w:cs="Arial"/>
                <w:sz w:val="22"/>
                <w:lang w:val="fr-BE"/>
              </w:rPr>
              <w:t xml:space="preserve"> 4200</w:t>
            </w:r>
          </w:p>
        </w:tc>
        <w:tc>
          <w:tcPr>
            <w:tcW w:w="3402" w:type="dxa"/>
          </w:tcPr>
          <w:p w:rsidR="00D738D6" w:rsidRPr="00A836F6" w:rsidRDefault="00D738D6" w:rsidP="00C56194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sz w:val="22"/>
                <w:lang w:val="fr-BE"/>
              </w:rPr>
              <w:t xml:space="preserve">190/258 </w:t>
            </w:r>
            <w:r w:rsidR="00C56194">
              <w:rPr>
                <w:rFonts w:cs="Arial"/>
                <w:sz w:val="22"/>
                <w:lang w:val="fr-BE"/>
              </w:rPr>
              <w:t>à</w:t>
            </w:r>
            <w:r w:rsidRPr="00A836F6">
              <w:rPr>
                <w:rFonts w:cs="Arial"/>
                <w:sz w:val="22"/>
                <w:lang w:val="fr-BE"/>
              </w:rPr>
              <w:t xml:space="preserve"> 3600</w:t>
            </w:r>
          </w:p>
        </w:tc>
      </w:tr>
      <w:tr w:rsidR="00D738D6" w:rsidRPr="00A836F6" w:rsidTr="00D738D6">
        <w:tc>
          <w:tcPr>
            <w:tcW w:w="2660" w:type="dxa"/>
          </w:tcPr>
          <w:p w:rsidR="00D738D6" w:rsidRPr="00A836F6" w:rsidRDefault="00C56194" w:rsidP="00C56194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lang w:val="fr-BE"/>
              </w:rPr>
              <w:t>Puissance du moteur électrique (kW/ch</w:t>
            </w:r>
            <w:r w:rsidR="00D738D6" w:rsidRPr="00A836F6">
              <w:rPr>
                <w:rFonts w:cs="Arial"/>
                <w:sz w:val="22"/>
                <w:lang w:val="fr-BE"/>
              </w:rPr>
              <w:t>)</w:t>
            </w:r>
          </w:p>
        </w:tc>
        <w:tc>
          <w:tcPr>
            <w:tcW w:w="3118" w:type="dxa"/>
          </w:tcPr>
          <w:p w:rsidR="00D738D6" w:rsidRPr="00A836F6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sz w:val="22"/>
                <w:lang w:val="fr-BE"/>
              </w:rPr>
              <w:t>20/27</w:t>
            </w:r>
          </w:p>
        </w:tc>
        <w:tc>
          <w:tcPr>
            <w:tcW w:w="3402" w:type="dxa"/>
          </w:tcPr>
          <w:p w:rsidR="00D738D6" w:rsidRPr="00A836F6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sz w:val="22"/>
                <w:lang w:val="fr-BE"/>
              </w:rPr>
              <w:t>-</w:t>
            </w:r>
          </w:p>
        </w:tc>
      </w:tr>
      <w:tr w:rsidR="00D738D6" w:rsidRPr="00A836F6" w:rsidTr="00D738D6">
        <w:tc>
          <w:tcPr>
            <w:tcW w:w="2660" w:type="dxa"/>
          </w:tcPr>
          <w:p w:rsidR="00D738D6" w:rsidRPr="00A836F6" w:rsidRDefault="00C56194" w:rsidP="00C56194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lang w:val="fr-BE"/>
              </w:rPr>
              <w:t>Couple</w:t>
            </w:r>
            <w:r w:rsidR="00D738D6" w:rsidRPr="00A836F6">
              <w:rPr>
                <w:rFonts w:cs="Arial"/>
                <w:sz w:val="22"/>
                <w:lang w:val="fr-BE"/>
              </w:rPr>
              <w:t xml:space="preserve"> (Nm </w:t>
            </w:r>
            <w:r>
              <w:rPr>
                <w:rFonts w:cs="Arial"/>
                <w:sz w:val="22"/>
                <w:lang w:val="fr-BE"/>
              </w:rPr>
              <w:t>à</w:t>
            </w:r>
            <w:r w:rsidR="00D738D6" w:rsidRPr="00A836F6">
              <w:rPr>
                <w:rFonts w:cs="Arial"/>
                <w:sz w:val="22"/>
                <w:lang w:val="fr-BE"/>
              </w:rPr>
              <w:t xml:space="preserve"> </w:t>
            </w:r>
            <w:r>
              <w:rPr>
                <w:rFonts w:cs="Arial"/>
                <w:sz w:val="22"/>
                <w:lang w:val="fr-BE"/>
              </w:rPr>
              <w:t>t/min</w:t>
            </w:r>
            <w:r w:rsidR="00D738D6" w:rsidRPr="00A836F6">
              <w:rPr>
                <w:rFonts w:cs="Arial"/>
                <w:sz w:val="22"/>
                <w:lang w:val="fr-BE"/>
              </w:rPr>
              <w:t>)</w:t>
            </w:r>
          </w:p>
        </w:tc>
        <w:tc>
          <w:tcPr>
            <w:tcW w:w="3118" w:type="dxa"/>
          </w:tcPr>
          <w:p w:rsidR="00D738D6" w:rsidRPr="00A836F6" w:rsidRDefault="00C56194" w:rsidP="001C7FD5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lang w:val="fr-BE"/>
              </w:rPr>
              <w:t>500 entre</w:t>
            </w:r>
            <w:r w:rsidR="00D738D6" w:rsidRPr="00A836F6">
              <w:rPr>
                <w:rFonts w:cs="Arial"/>
                <w:sz w:val="22"/>
                <w:lang w:val="fr-BE"/>
              </w:rPr>
              <w:t xml:space="preserve"> </w:t>
            </w:r>
            <w:r w:rsidR="00D738D6" w:rsidRPr="00A836F6">
              <w:rPr>
                <w:rFonts w:cs="Arial"/>
                <w:sz w:val="22"/>
                <w:lang w:val="fr-BE"/>
              </w:rPr>
              <w:br/>
              <w:t>1600-1800</w:t>
            </w:r>
          </w:p>
        </w:tc>
        <w:tc>
          <w:tcPr>
            <w:tcW w:w="3402" w:type="dxa"/>
          </w:tcPr>
          <w:p w:rsidR="00D738D6" w:rsidRPr="00A836F6" w:rsidRDefault="00C56194" w:rsidP="00C56194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lang w:val="fr-BE"/>
              </w:rPr>
              <w:t>620 entre</w:t>
            </w:r>
            <w:r w:rsidR="00D738D6" w:rsidRPr="00A836F6">
              <w:rPr>
                <w:rFonts w:cs="Arial"/>
                <w:sz w:val="22"/>
                <w:lang w:val="fr-BE"/>
              </w:rPr>
              <w:t xml:space="preserve"> </w:t>
            </w:r>
            <w:r w:rsidR="00D738D6" w:rsidRPr="00A836F6">
              <w:rPr>
                <w:rFonts w:cs="Arial"/>
                <w:sz w:val="22"/>
                <w:lang w:val="fr-BE"/>
              </w:rPr>
              <w:br/>
              <w:t>1600-2400</w:t>
            </w:r>
          </w:p>
        </w:tc>
      </w:tr>
      <w:tr w:rsidR="00D738D6" w:rsidRPr="00A836F6" w:rsidTr="00D738D6">
        <w:tc>
          <w:tcPr>
            <w:tcW w:w="2660" w:type="dxa"/>
          </w:tcPr>
          <w:p w:rsidR="00D738D6" w:rsidRPr="00A836F6" w:rsidRDefault="00C56194" w:rsidP="00C56194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lang w:val="fr-BE"/>
              </w:rPr>
              <w:t>Couple du moteur électrique</w:t>
            </w:r>
            <w:r w:rsidR="00D738D6" w:rsidRPr="00A836F6">
              <w:rPr>
                <w:rFonts w:cs="Arial"/>
                <w:sz w:val="22"/>
                <w:lang w:val="fr-BE"/>
              </w:rPr>
              <w:t xml:space="preserve"> (Nm)</w:t>
            </w:r>
          </w:p>
        </w:tc>
        <w:tc>
          <w:tcPr>
            <w:tcW w:w="3118" w:type="dxa"/>
          </w:tcPr>
          <w:p w:rsidR="00D738D6" w:rsidRPr="00A836F6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sz w:val="22"/>
                <w:lang w:val="fr-BE"/>
              </w:rPr>
              <w:t>250</w:t>
            </w:r>
          </w:p>
        </w:tc>
        <w:tc>
          <w:tcPr>
            <w:tcW w:w="3402" w:type="dxa"/>
          </w:tcPr>
          <w:p w:rsidR="00D738D6" w:rsidRPr="00A836F6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sz w:val="22"/>
                <w:lang w:val="fr-BE"/>
              </w:rPr>
              <w:t>-</w:t>
            </w:r>
          </w:p>
        </w:tc>
      </w:tr>
      <w:tr w:rsidR="00D738D6" w:rsidRPr="00A836F6" w:rsidTr="00D738D6">
        <w:tc>
          <w:tcPr>
            <w:tcW w:w="2660" w:type="dxa"/>
          </w:tcPr>
          <w:p w:rsidR="00D738D6" w:rsidRPr="00A836F6" w:rsidRDefault="00C56194" w:rsidP="00C56194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lang w:val="fr-BE"/>
              </w:rPr>
              <w:t xml:space="preserve">Consommation de carburant combinée </w:t>
            </w:r>
            <w:r w:rsidR="00D738D6" w:rsidRPr="00A836F6">
              <w:rPr>
                <w:rFonts w:cs="Arial"/>
                <w:sz w:val="22"/>
                <w:lang w:val="fr-BE"/>
              </w:rPr>
              <w:br/>
              <w:t>(l/100 km)</w:t>
            </w:r>
          </w:p>
        </w:tc>
        <w:tc>
          <w:tcPr>
            <w:tcW w:w="3118" w:type="dxa"/>
          </w:tcPr>
          <w:p w:rsidR="00D738D6" w:rsidRPr="00A836F6" w:rsidRDefault="00D738D6" w:rsidP="00C56194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sz w:val="22"/>
                <w:lang w:val="fr-BE"/>
              </w:rPr>
              <w:t>4</w:t>
            </w:r>
            <w:r w:rsidR="00C56194">
              <w:rPr>
                <w:rFonts w:cs="Arial"/>
                <w:sz w:val="22"/>
                <w:lang w:val="fr-BE"/>
              </w:rPr>
              <w:t>,</w:t>
            </w:r>
            <w:r w:rsidRPr="00A836F6">
              <w:rPr>
                <w:rFonts w:cs="Arial"/>
                <w:sz w:val="22"/>
                <w:lang w:val="fr-BE"/>
              </w:rPr>
              <w:t xml:space="preserve">4 </w:t>
            </w:r>
          </w:p>
        </w:tc>
        <w:tc>
          <w:tcPr>
            <w:tcW w:w="3402" w:type="dxa"/>
          </w:tcPr>
          <w:p w:rsidR="00D738D6" w:rsidRPr="00A836F6" w:rsidRDefault="00D738D6" w:rsidP="00C56194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sz w:val="22"/>
                <w:lang w:val="fr-BE"/>
              </w:rPr>
              <w:t>5</w:t>
            </w:r>
            <w:r w:rsidR="00C56194">
              <w:rPr>
                <w:rFonts w:cs="Arial"/>
                <w:sz w:val="22"/>
                <w:lang w:val="fr-BE"/>
              </w:rPr>
              <w:t>,</w:t>
            </w:r>
            <w:r w:rsidRPr="00A836F6">
              <w:rPr>
                <w:rFonts w:cs="Arial"/>
                <w:sz w:val="22"/>
                <w:lang w:val="fr-BE"/>
              </w:rPr>
              <w:t xml:space="preserve">9 </w:t>
            </w:r>
          </w:p>
        </w:tc>
      </w:tr>
      <w:tr w:rsidR="00D738D6" w:rsidRPr="00A836F6" w:rsidTr="00D738D6">
        <w:tc>
          <w:tcPr>
            <w:tcW w:w="2660" w:type="dxa"/>
          </w:tcPr>
          <w:p w:rsidR="00D738D6" w:rsidRPr="00A836F6" w:rsidRDefault="00C56194" w:rsidP="00C56194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lang w:val="fr-BE"/>
              </w:rPr>
              <w:t xml:space="preserve">Emissions de </w:t>
            </w:r>
            <w:r w:rsidR="00D738D6" w:rsidRPr="00A836F6">
              <w:rPr>
                <w:rFonts w:cs="Arial"/>
                <w:sz w:val="22"/>
                <w:lang w:val="fr-BE"/>
              </w:rPr>
              <w:t>CO</w:t>
            </w:r>
            <w:r w:rsidR="00D738D6" w:rsidRPr="00A836F6">
              <w:rPr>
                <w:rFonts w:cs="Arial"/>
                <w:sz w:val="22"/>
                <w:vertAlign w:val="subscript"/>
                <w:lang w:val="fr-BE"/>
              </w:rPr>
              <w:t>2</w:t>
            </w:r>
            <w:r>
              <w:rPr>
                <w:rFonts w:cs="Arial"/>
                <w:sz w:val="22"/>
                <w:lang w:val="fr-BE"/>
              </w:rPr>
              <w:t xml:space="preserve"> combinées </w:t>
            </w:r>
            <w:r w:rsidR="00D738D6" w:rsidRPr="00A836F6">
              <w:rPr>
                <w:rFonts w:cs="Arial"/>
                <w:sz w:val="22"/>
                <w:lang w:val="fr-BE"/>
              </w:rPr>
              <w:t>(g/km)</w:t>
            </w:r>
          </w:p>
        </w:tc>
        <w:tc>
          <w:tcPr>
            <w:tcW w:w="3118" w:type="dxa"/>
          </w:tcPr>
          <w:p w:rsidR="00D738D6" w:rsidRPr="00A836F6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sz w:val="22"/>
                <w:lang w:val="fr-BE"/>
              </w:rPr>
              <w:t>115</w:t>
            </w:r>
          </w:p>
        </w:tc>
        <w:tc>
          <w:tcPr>
            <w:tcW w:w="3402" w:type="dxa"/>
          </w:tcPr>
          <w:p w:rsidR="00D738D6" w:rsidRPr="00A836F6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sz w:val="22"/>
                <w:lang w:val="fr-BE"/>
              </w:rPr>
              <w:t>156</w:t>
            </w:r>
          </w:p>
        </w:tc>
      </w:tr>
      <w:tr w:rsidR="00D738D6" w:rsidRPr="00A836F6" w:rsidTr="00D738D6">
        <w:tc>
          <w:tcPr>
            <w:tcW w:w="2660" w:type="dxa"/>
          </w:tcPr>
          <w:p w:rsidR="00D738D6" w:rsidRPr="00A836F6" w:rsidRDefault="00C56194" w:rsidP="00C56194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lang w:val="fr-BE"/>
              </w:rPr>
              <w:t>Classe d'efficience</w:t>
            </w:r>
          </w:p>
        </w:tc>
        <w:tc>
          <w:tcPr>
            <w:tcW w:w="3118" w:type="dxa"/>
          </w:tcPr>
          <w:p w:rsidR="00D738D6" w:rsidRPr="00A836F6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sz w:val="22"/>
                <w:lang w:val="fr-BE"/>
              </w:rPr>
              <w:t>A+</w:t>
            </w:r>
          </w:p>
        </w:tc>
        <w:tc>
          <w:tcPr>
            <w:tcW w:w="3402" w:type="dxa"/>
          </w:tcPr>
          <w:p w:rsidR="00D738D6" w:rsidRPr="00A836F6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sz w:val="22"/>
                <w:lang w:val="fr-BE"/>
              </w:rPr>
              <w:t>A</w:t>
            </w:r>
          </w:p>
        </w:tc>
      </w:tr>
      <w:tr w:rsidR="00D738D6" w:rsidRPr="00A836F6" w:rsidTr="00D738D6">
        <w:tc>
          <w:tcPr>
            <w:tcW w:w="2660" w:type="dxa"/>
          </w:tcPr>
          <w:p w:rsidR="00D738D6" w:rsidRPr="00A836F6" w:rsidRDefault="00D738D6" w:rsidP="00C56194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sz w:val="22"/>
                <w:lang w:val="fr-BE"/>
              </w:rPr>
              <w:t>Acc</w:t>
            </w:r>
            <w:r w:rsidR="00C56194">
              <w:rPr>
                <w:rFonts w:cs="Arial"/>
                <w:sz w:val="22"/>
                <w:lang w:val="fr-BE"/>
              </w:rPr>
              <w:t>é</w:t>
            </w:r>
            <w:r w:rsidRPr="00A836F6">
              <w:rPr>
                <w:rFonts w:cs="Arial"/>
                <w:sz w:val="22"/>
                <w:lang w:val="fr-BE"/>
              </w:rPr>
              <w:t>l</w:t>
            </w:r>
            <w:r w:rsidR="00C56194">
              <w:rPr>
                <w:rFonts w:cs="Arial"/>
                <w:sz w:val="22"/>
                <w:lang w:val="fr-BE"/>
              </w:rPr>
              <w:t>é</w:t>
            </w:r>
            <w:r w:rsidRPr="00A836F6">
              <w:rPr>
                <w:rFonts w:cs="Arial"/>
                <w:sz w:val="22"/>
                <w:lang w:val="fr-BE"/>
              </w:rPr>
              <w:t xml:space="preserve">ration </w:t>
            </w:r>
            <w:r w:rsidRPr="00A836F6">
              <w:rPr>
                <w:rFonts w:cs="Arial"/>
                <w:sz w:val="22"/>
                <w:lang w:val="fr-BE"/>
              </w:rPr>
              <w:br/>
              <w:t>0-100 km/h (s)</w:t>
            </w:r>
          </w:p>
        </w:tc>
        <w:tc>
          <w:tcPr>
            <w:tcW w:w="3118" w:type="dxa"/>
          </w:tcPr>
          <w:p w:rsidR="00D738D6" w:rsidRPr="00A836F6" w:rsidRDefault="00C56194" w:rsidP="001C7FD5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lang w:val="fr-BE"/>
              </w:rPr>
              <w:t>7,</w:t>
            </w:r>
            <w:r w:rsidR="00D738D6" w:rsidRPr="00A836F6">
              <w:rPr>
                <w:rFonts w:cs="Arial"/>
                <w:sz w:val="22"/>
                <w:lang w:val="fr-BE"/>
              </w:rPr>
              <w:t>6</w:t>
            </w:r>
          </w:p>
        </w:tc>
        <w:tc>
          <w:tcPr>
            <w:tcW w:w="3402" w:type="dxa"/>
          </w:tcPr>
          <w:p w:rsidR="00D738D6" w:rsidRPr="00A836F6" w:rsidRDefault="00C56194" w:rsidP="001C7FD5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lang w:val="fr-BE"/>
              </w:rPr>
              <w:t>6,</w:t>
            </w:r>
            <w:r w:rsidR="00D738D6" w:rsidRPr="00A836F6">
              <w:rPr>
                <w:rFonts w:cs="Arial"/>
                <w:sz w:val="22"/>
                <w:lang w:val="fr-BE"/>
              </w:rPr>
              <w:t>8</w:t>
            </w:r>
          </w:p>
        </w:tc>
      </w:tr>
      <w:tr w:rsidR="00D738D6" w:rsidRPr="00A836F6" w:rsidTr="00D738D6">
        <w:tc>
          <w:tcPr>
            <w:tcW w:w="2660" w:type="dxa"/>
          </w:tcPr>
          <w:p w:rsidR="00D738D6" w:rsidRPr="00A836F6" w:rsidRDefault="00C56194" w:rsidP="00C56194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lang w:val="fr-BE"/>
              </w:rPr>
              <w:t xml:space="preserve">Vitesse max. </w:t>
            </w:r>
            <w:r w:rsidR="00D738D6" w:rsidRPr="00A836F6">
              <w:rPr>
                <w:rFonts w:cs="Arial"/>
                <w:sz w:val="22"/>
                <w:lang w:val="fr-BE"/>
              </w:rPr>
              <w:t>(km/h)</w:t>
            </w:r>
          </w:p>
        </w:tc>
        <w:tc>
          <w:tcPr>
            <w:tcW w:w="3118" w:type="dxa"/>
          </w:tcPr>
          <w:p w:rsidR="00D738D6" w:rsidRPr="00A836F6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sz w:val="22"/>
                <w:lang w:val="fr-BE"/>
              </w:rPr>
              <w:t>240</w:t>
            </w:r>
          </w:p>
        </w:tc>
        <w:tc>
          <w:tcPr>
            <w:tcW w:w="3402" w:type="dxa"/>
          </w:tcPr>
          <w:p w:rsidR="00D738D6" w:rsidRPr="00A836F6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sz w:val="22"/>
                <w:lang w:val="fr-BE"/>
              </w:rPr>
              <w:t>250</w:t>
            </w:r>
          </w:p>
        </w:tc>
      </w:tr>
      <w:tr w:rsidR="00D738D6" w:rsidRPr="00A836F6" w:rsidTr="00D738D6">
        <w:tc>
          <w:tcPr>
            <w:tcW w:w="2660" w:type="dxa"/>
          </w:tcPr>
          <w:p w:rsidR="00D738D6" w:rsidRPr="00A836F6" w:rsidRDefault="00D738D6" w:rsidP="00C56194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sz w:val="22"/>
                <w:lang w:val="fr-BE"/>
              </w:rPr>
              <w:t>Pri</w:t>
            </w:r>
            <w:r w:rsidR="00C56194">
              <w:rPr>
                <w:rFonts w:cs="Arial"/>
                <w:sz w:val="22"/>
                <w:lang w:val="fr-BE"/>
              </w:rPr>
              <w:t>x</w:t>
            </w:r>
            <w:r w:rsidRPr="00A836F6">
              <w:rPr>
                <w:rFonts w:cs="Arial"/>
                <w:sz w:val="22"/>
                <w:lang w:val="fr-BE"/>
              </w:rPr>
              <w:t xml:space="preserve"> (euros)</w:t>
            </w:r>
            <w:r w:rsidRPr="00A836F6">
              <w:rPr>
                <w:rFonts w:cs="Arial"/>
                <w:sz w:val="22"/>
                <w:vertAlign w:val="superscript"/>
                <w:lang w:val="fr-BE"/>
              </w:rPr>
              <w:t>2</w:t>
            </w:r>
          </w:p>
        </w:tc>
        <w:tc>
          <w:tcPr>
            <w:tcW w:w="3118" w:type="dxa"/>
          </w:tcPr>
          <w:p w:rsidR="00D738D6" w:rsidRPr="00A836F6" w:rsidRDefault="00D738D6" w:rsidP="00A357A1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sz w:val="22"/>
                <w:lang w:val="fr-BE"/>
              </w:rPr>
              <w:t>80</w:t>
            </w:r>
            <w:r w:rsidR="00A357A1" w:rsidRPr="00A836F6">
              <w:rPr>
                <w:rFonts w:cs="Arial"/>
                <w:sz w:val="22"/>
                <w:lang w:val="fr-BE"/>
              </w:rPr>
              <w:t xml:space="preserve">.465 </w:t>
            </w:r>
            <w:r w:rsidRPr="00A836F6">
              <w:rPr>
                <w:rFonts w:cs="Arial"/>
                <w:sz w:val="22"/>
                <w:lang w:val="fr-BE"/>
              </w:rPr>
              <w:t>/</w:t>
            </w:r>
            <w:r w:rsidR="00A357A1" w:rsidRPr="00A836F6">
              <w:rPr>
                <w:rFonts w:cs="Arial"/>
                <w:sz w:val="22"/>
                <w:lang w:val="fr-BE"/>
              </w:rPr>
              <w:t xml:space="preserve"> </w:t>
            </w:r>
            <w:r w:rsidRPr="00A836F6">
              <w:rPr>
                <w:rFonts w:cs="Arial"/>
                <w:sz w:val="22"/>
                <w:lang w:val="fr-BE"/>
              </w:rPr>
              <w:t>8</w:t>
            </w:r>
            <w:r w:rsidR="00A357A1" w:rsidRPr="00A836F6">
              <w:rPr>
                <w:rFonts w:cs="Arial"/>
                <w:sz w:val="22"/>
                <w:lang w:val="fr-BE"/>
              </w:rPr>
              <w:t>7.725</w:t>
            </w:r>
          </w:p>
        </w:tc>
        <w:tc>
          <w:tcPr>
            <w:tcW w:w="3402" w:type="dxa"/>
          </w:tcPr>
          <w:p w:rsidR="00D738D6" w:rsidRPr="00A836F6" w:rsidRDefault="00D738D6" w:rsidP="00A357A1">
            <w:pPr>
              <w:spacing w:after="0" w:line="240" w:lineRule="auto"/>
              <w:rPr>
                <w:rFonts w:cs="Arial"/>
                <w:sz w:val="22"/>
                <w:szCs w:val="22"/>
                <w:lang w:val="fr-BE"/>
              </w:rPr>
            </w:pPr>
            <w:r w:rsidRPr="00A836F6">
              <w:rPr>
                <w:rFonts w:cs="Arial"/>
                <w:sz w:val="22"/>
                <w:lang w:val="fr-BE"/>
              </w:rPr>
              <w:t>84</w:t>
            </w:r>
            <w:r w:rsidR="00A357A1" w:rsidRPr="00A836F6">
              <w:rPr>
                <w:rFonts w:cs="Arial"/>
                <w:sz w:val="22"/>
                <w:lang w:val="fr-BE"/>
              </w:rPr>
              <w:t xml:space="preserve">.337 </w:t>
            </w:r>
            <w:r w:rsidRPr="00A836F6">
              <w:rPr>
                <w:rFonts w:cs="Arial"/>
                <w:sz w:val="22"/>
                <w:lang w:val="fr-BE"/>
              </w:rPr>
              <w:t>/</w:t>
            </w:r>
            <w:r w:rsidR="00A357A1" w:rsidRPr="00A836F6">
              <w:rPr>
                <w:rFonts w:cs="Arial"/>
                <w:sz w:val="22"/>
                <w:lang w:val="fr-BE"/>
              </w:rPr>
              <w:t xml:space="preserve"> </w:t>
            </w:r>
            <w:r w:rsidRPr="00A836F6">
              <w:rPr>
                <w:rFonts w:cs="Arial"/>
                <w:sz w:val="22"/>
                <w:lang w:val="fr-BE"/>
              </w:rPr>
              <w:t>9</w:t>
            </w:r>
            <w:r w:rsidR="00A357A1" w:rsidRPr="00A836F6">
              <w:rPr>
                <w:rFonts w:cs="Arial"/>
                <w:sz w:val="22"/>
                <w:lang w:val="fr-BE"/>
              </w:rPr>
              <w:t>1.597</w:t>
            </w:r>
          </w:p>
        </w:tc>
      </w:tr>
    </w:tbl>
    <w:p w:rsidR="002830C0" w:rsidRPr="00A836F6" w:rsidRDefault="002830C0" w:rsidP="00684D1F">
      <w:pPr>
        <w:pStyle w:val="40Continoustext11pt"/>
        <w:suppressAutoHyphens w:val="0"/>
        <w:spacing w:after="0" w:line="240" w:lineRule="auto"/>
        <w:rPr>
          <w:sz w:val="18"/>
          <w:szCs w:val="18"/>
          <w:vertAlign w:val="superscript"/>
          <w:lang w:val="fr-BE"/>
        </w:rPr>
      </w:pPr>
    </w:p>
    <w:p w:rsidR="002830C0" w:rsidRPr="00A836F6" w:rsidRDefault="001D2C2B" w:rsidP="00684D1F">
      <w:pPr>
        <w:pStyle w:val="40Continoustext11pt"/>
        <w:suppressAutoHyphens w:val="0"/>
        <w:spacing w:line="240" w:lineRule="auto"/>
        <w:rPr>
          <w:sz w:val="18"/>
          <w:szCs w:val="18"/>
          <w:lang w:val="fr-BE"/>
        </w:rPr>
      </w:pPr>
      <w:r w:rsidRPr="00A836F6">
        <w:rPr>
          <w:sz w:val="18"/>
          <w:vertAlign w:val="superscript"/>
          <w:lang w:val="fr-BE"/>
        </w:rPr>
        <w:t>1</w:t>
      </w:r>
      <w:r w:rsidR="00C56194">
        <w:rPr>
          <w:sz w:val="18"/>
          <w:lang w:val="fr-BE"/>
        </w:rPr>
        <w:t xml:space="preserve"> Empattement court/long</w:t>
      </w:r>
      <w:r w:rsidRPr="00A836F6">
        <w:rPr>
          <w:sz w:val="18"/>
          <w:lang w:val="fr-BE"/>
        </w:rPr>
        <w:t xml:space="preserve">, </w:t>
      </w:r>
      <w:r w:rsidRPr="00A836F6">
        <w:rPr>
          <w:sz w:val="18"/>
          <w:vertAlign w:val="superscript"/>
          <w:lang w:val="fr-BE"/>
        </w:rPr>
        <w:t xml:space="preserve">2 </w:t>
      </w:r>
      <w:r w:rsidR="00C56194">
        <w:rPr>
          <w:sz w:val="18"/>
          <w:lang w:val="fr-BE"/>
        </w:rPr>
        <w:t>Prix de vente en Belgique,</w:t>
      </w:r>
      <w:r w:rsidRPr="00A836F6">
        <w:rPr>
          <w:sz w:val="18"/>
          <w:lang w:val="fr-BE"/>
        </w:rPr>
        <w:t xml:space="preserve"> </w:t>
      </w:r>
      <w:r w:rsidR="00C56194">
        <w:rPr>
          <w:sz w:val="18"/>
          <w:lang w:val="fr-BE"/>
        </w:rPr>
        <w:t xml:space="preserve">TVA </w:t>
      </w:r>
      <w:r w:rsidR="00D738D6" w:rsidRPr="00A836F6">
        <w:rPr>
          <w:sz w:val="18"/>
          <w:lang w:val="fr-BE"/>
        </w:rPr>
        <w:t>21</w:t>
      </w:r>
      <w:r w:rsidRPr="00A836F6">
        <w:rPr>
          <w:sz w:val="18"/>
          <w:lang w:val="fr-BE"/>
        </w:rPr>
        <w:t xml:space="preserve">% </w:t>
      </w:r>
      <w:r w:rsidR="00C56194">
        <w:rPr>
          <w:sz w:val="18"/>
          <w:lang w:val="fr-BE"/>
        </w:rPr>
        <w:t>incluse</w:t>
      </w:r>
    </w:p>
    <w:p w:rsidR="002C3F64" w:rsidRPr="00A836F6" w:rsidRDefault="002C3F64" w:rsidP="00684D1F">
      <w:pPr>
        <w:pStyle w:val="40Continoustext11pt"/>
        <w:suppressAutoHyphens w:val="0"/>
        <w:spacing w:line="380" w:lineRule="exact"/>
        <w:rPr>
          <w:lang w:val="fr-BE"/>
        </w:rPr>
        <w:sectPr w:rsidR="002C3F64" w:rsidRPr="00A836F6" w:rsidSect="00214F3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956" w:right="2692" w:bottom="1191" w:left="1418" w:header="425" w:footer="57" w:gutter="0"/>
          <w:cols w:space="720"/>
          <w:formProt w:val="0"/>
          <w:titlePg/>
          <w:docGrid w:linePitch="299"/>
        </w:sectPr>
      </w:pPr>
    </w:p>
    <w:p w:rsidR="00047D1D" w:rsidRPr="00A836F6" w:rsidRDefault="00047D1D" w:rsidP="009D647E">
      <w:pPr>
        <w:pStyle w:val="40Continuoustext11pt"/>
        <w:tabs>
          <w:tab w:val="left" w:pos="3402"/>
        </w:tabs>
        <w:spacing w:after="0"/>
        <w:rPr>
          <w:b/>
          <w:lang w:val="fr-BE"/>
        </w:rPr>
      </w:pPr>
    </w:p>
    <w:p w:rsidR="009D647E" w:rsidRPr="00047D1D" w:rsidRDefault="009D647E" w:rsidP="009D647E">
      <w:pPr>
        <w:pStyle w:val="40Continuoustext11pt"/>
        <w:tabs>
          <w:tab w:val="left" w:pos="3402"/>
        </w:tabs>
        <w:spacing w:after="0"/>
        <w:rPr>
          <w:b/>
        </w:rPr>
      </w:pPr>
      <w:r w:rsidRPr="00047D1D">
        <w:rPr>
          <w:b/>
        </w:rPr>
        <w:t>Contact :</w:t>
      </w:r>
    </w:p>
    <w:p w:rsidR="009D647E" w:rsidRPr="00047D1D" w:rsidRDefault="009D647E" w:rsidP="009D647E">
      <w:pPr>
        <w:pStyle w:val="40Continuoustext11pt"/>
        <w:tabs>
          <w:tab w:val="left" w:pos="3402"/>
        </w:tabs>
        <w:spacing w:after="0"/>
      </w:pPr>
    </w:p>
    <w:p w:rsidR="009D647E" w:rsidRPr="00047D1D" w:rsidRDefault="009D647E" w:rsidP="009D647E">
      <w:pPr>
        <w:pStyle w:val="40Continuoustext11pt"/>
        <w:tabs>
          <w:tab w:val="left" w:pos="3402"/>
        </w:tabs>
        <w:spacing w:after="0"/>
      </w:pPr>
      <w:r w:rsidRPr="00047D1D">
        <w:t>Christophe Vloebergh, Press Relations Manager Mercedes-Benz Cars</w:t>
      </w:r>
    </w:p>
    <w:p w:rsidR="009D647E" w:rsidRPr="00A836F6" w:rsidRDefault="009D647E" w:rsidP="009D647E">
      <w:pPr>
        <w:pStyle w:val="40Continuoustext11pt"/>
        <w:tabs>
          <w:tab w:val="left" w:pos="3402"/>
        </w:tabs>
        <w:spacing w:after="0"/>
        <w:rPr>
          <w:lang w:val="fr-BE"/>
        </w:rPr>
      </w:pPr>
      <w:r w:rsidRPr="00A836F6">
        <w:rPr>
          <w:lang w:val="fr-BE"/>
        </w:rPr>
        <w:t>T</w:t>
      </w:r>
      <w:r w:rsidR="00C56194">
        <w:rPr>
          <w:lang w:val="fr-BE"/>
        </w:rPr>
        <w:t>é</w:t>
      </w:r>
      <w:r w:rsidRPr="00A836F6">
        <w:rPr>
          <w:lang w:val="fr-BE"/>
        </w:rPr>
        <w:t>l.: 0032 (0)2 724.14.74, christophe.vloebergh@daimler.com</w:t>
      </w:r>
    </w:p>
    <w:p w:rsidR="009D647E" w:rsidRPr="00A836F6" w:rsidRDefault="009D647E" w:rsidP="009D647E">
      <w:pPr>
        <w:pStyle w:val="40Continuoustext11pt"/>
        <w:tabs>
          <w:tab w:val="left" w:pos="3402"/>
        </w:tabs>
        <w:spacing w:after="0"/>
        <w:rPr>
          <w:lang w:val="fr-BE"/>
        </w:rPr>
      </w:pPr>
    </w:p>
    <w:p w:rsidR="001C7FD5" w:rsidRPr="00A836F6" w:rsidRDefault="00C56194" w:rsidP="00220116">
      <w:pPr>
        <w:pStyle w:val="40Continuoustext11pt"/>
        <w:tabs>
          <w:tab w:val="left" w:pos="3402"/>
        </w:tabs>
        <w:spacing w:after="0"/>
        <w:rPr>
          <w:b/>
          <w:lang w:val="fr-BE"/>
        </w:rPr>
      </w:pPr>
      <w:r>
        <w:rPr>
          <w:lang w:val="fr-BE"/>
        </w:rPr>
        <w:t xml:space="preserve">Vous trouverez de plus amples informations à propos de </w:t>
      </w:r>
      <w:r w:rsidR="009D647E" w:rsidRPr="00A836F6">
        <w:rPr>
          <w:lang w:val="fr-BE"/>
        </w:rPr>
        <w:t xml:space="preserve">Mercedes-Benz </w:t>
      </w:r>
      <w:r>
        <w:rPr>
          <w:lang w:val="fr-BE"/>
        </w:rPr>
        <w:t>sur les sites</w:t>
      </w:r>
      <w:r w:rsidR="009D647E" w:rsidRPr="00A836F6">
        <w:rPr>
          <w:lang w:val="fr-BE"/>
        </w:rPr>
        <w:t xml:space="preserve"> www.media.daimler.com e</w:t>
      </w:r>
      <w:r>
        <w:rPr>
          <w:lang w:val="fr-BE"/>
        </w:rPr>
        <w:t>t</w:t>
      </w:r>
      <w:r w:rsidR="009D647E" w:rsidRPr="00A836F6">
        <w:rPr>
          <w:lang w:val="fr-BE"/>
        </w:rPr>
        <w:t xml:space="preserve"> www.media.mercedes-benz.be</w:t>
      </w:r>
      <w:r w:rsidR="001C7E93">
        <w:rPr>
          <w:lang w:val="fr-BE"/>
        </w:rPr>
        <w:t>.</w:t>
      </w:r>
    </w:p>
    <w:sectPr w:rsidR="001C7FD5" w:rsidRPr="00A836F6" w:rsidSect="00450E24">
      <w:headerReference w:type="even" r:id="rId17"/>
      <w:type w:val="continuous"/>
      <w:pgSz w:w="11906" w:h="16838" w:code="9"/>
      <w:pgMar w:top="1956" w:right="3289" w:bottom="1134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E3" w:rsidRDefault="00A31BE3">
      <w:r>
        <w:separator/>
      </w:r>
    </w:p>
  </w:endnote>
  <w:endnote w:type="continuationSeparator" w:id="0">
    <w:p w:rsidR="00A31BE3" w:rsidRDefault="00A3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64" w:rsidRDefault="002C3F64" w:rsidP="002C3F64">
    <w:r>
      <w:t>Daimler Communications, 70546 Stuttgart/Germany</w:t>
    </w:r>
    <w:r>
      <w:br/>
      <w:t>Mercedes-Benz – A Daimler Brand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64" w:rsidRPr="006B35DD" w:rsidRDefault="002C3F64" w:rsidP="002C3F64">
    <w:pPr>
      <w:pStyle w:val="Footer9pt"/>
    </w:pPr>
    <w:r>
      <w:t>Daimler Communications, 70546 Stuttgart/Germany</w:t>
    </w:r>
    <w:r>
      <w:br/>
      <w:t>Mercedes-Benz – A Daimler Brand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27" w:rsidRDefault="00D52127" w:rsidP="00D52127">
    <w:pPr>
      <w:pStyle w:val="Footer9pt"/>
      <w:spacing w:after="0"/>
    </w:pPr>
  </w:p>
  <w:p w:rsidR="002C3F64" w:rsidRPr="006B35DD" w:rsidRDefault="002C3F64" w:rsidP="002C3F64">
    <w:pPr>
      <w:pStyle w:val="Footer9pt"/>
    </w:pPr>
    <w:r>
      <w:t>Daimler Communications, 70546 Stuttgart/Germany</w:t>
    </w:r>
    <w:r>
      <w:br/>
      <w:t>Mercedes-Benz – A Daimler Brand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64" w:rsidRPr="006B35DD" w:rsidRDefault="002C3F64" w:rsidP="002C3F64">
    <w:pPr>
      <w:pStyle w:val="Footer9pt"/>
    </w:pPr>
    <w:r>
      <w:t>Daimler Communications, 70546 Stuttgart/Germany</w:t>
    </w:r>
    <w:r>
      <w:br/>
      <w:t>Mercedes-Benz – A Daimler Brand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E3" w:rsidRDefault="00A31BE3">
      <w:r>
        <w:separator/>
      </w:r>
    </w:p>
  </w:footnote>
  <w:footnote w:type="continuationSeparator" w:id="0">
    <w:p w:rsidR="00A31BE3" w:rsidRDefault="00A3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64" w:rsidRDefault="002C3F64" w:rsidP="002C3F64">
    <w:pPr>
      <w:framePr w:w="2722" w:h="289" w:wrap="around" w:vAnchor="page" w:hAnchor="page" w:x="9016" w:y="3879" w:anchorLock="1"/>
      <w:spacing w:after="0"/>
      <w:rPr>
        <w:noProof/>
      </w:rPr>
    </w:pPr>
    <w:r>
      <w:rPr>
        <w:noProof/>
      </w:rPr>
      <w:t xml:space="preserve">Page </w:t>
    </w:r>
    <w:r w:rsidR="00125A7C" w:rsidRPr="004B16F1">
      <w:rPr>
        <w:noProof/>
      </w:rPr>
      <w:fldChar w:fldCharType="begin"/>
    </w:r>
    <w:r w:rsidRPr="004B16F1">
      <w:rPr>
        <w:noProof/>
      </w:rPr>
      <w:instrText xml:space="preserve"> PAGE </w:instrText>
    </w:r>
    <w:r w:rsidR="00125A7C" w:rsidRPr="004B16F1">
      <w:rPr>
        <w:noProof/>
      </w:rPr>
      <w:fldChar w:fldCharType="separate"/>
    </w:r>
    <w:r>
      <w:rPr>
        <w:noProof/>
      </w:rPr>
      <w:t>2</w:t>
    </w:r>
    <w:r w:rsidR="00125A7C" w:rsidRPr="004B16F1">
      <w:rPr>
        <w:noProof/>
      </w:rPr>
      <w:fldChar w:fldCharType="end"/>
    </w:r>
  </w:p>
  <w:p w:rsidR="002C3F64" w:rsidRDefault="002C3F64">
    <w:pPr>
      <w:spacing w:line="305" w:lineRule="exact"/>
      <w:rPr>
        <w:noProof/>
      </w:rPr>
    </w:pPr>
  </w:p>
  <w:p w:rsidR="002C3F64" w:rsidRDefault="002C3F64">
    <w:pPr>
      <w:framePr w:w="7422" w:h="851" w:hSpace="142" w:wrap="around" w:vAnchor="page" w:hAnchor="page" w:x="1419" w:y="2938"/>
    </w:pPr>
  </w:p>
  <w:p w:rsidR="002C3F64" w:rsidRDefault="002C3F64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64" w:rsidRDefault="002C3F64"/>
  <w:p w:rsidR="002C3F64" w:rsidRDefault="002C3F64"/>
  <w:p w:rsidR="002C3F64" w:rsidRDefault="002C3F64"/>
  <w:p w:rsidR="002C3F64" w:rsidRDefault="002C3F64"/>
  <w:p w:rsidR="002C3F64" w:rsidRDefault="002C3F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64" w:rsidRDefault="002C3F64" w:rsidP="002C3F64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 xml:space="preserve">Page </w:t>
    </w:r>
    <w:r w:rsidR="00125A7C" w:rsidRPr="00A1793E">
      <w:rPr>
        <w:rStyle w:val="PageNumber"/>
        <w:noProof/>
      </w:rPr>
      <w:fldChar w:fldCharType="begin"/>
    </w:r>
    <w:r w:rsidRPr="00A1793E">
      <w:rPr>
        <w:rStyle w:val="PageNumber"/>
        <w:noProof/>
      </w:rPr>
      <w:instrText xml:space="preserve"> PAGE </w:instrText>
    </w:r>
    <w:r w:rsidR="00125A7C" w:rsidRPr="00A1793E">
      <w:rPr>
        <w:rStyle w:val="PageNumber"/>
        <w:noProof/>
      </w:rPr>
      <w:fldChar w:fldCharType="separate"/>
    </w:r>
    <w:r w:rsidR="00800741">
      <w:rPr>
        <w:rStyle w:val="PageNumber"/>
        <w:noProof/>
      </w:rPr>
      <w:t>2</w:t>
    </w:r>
    <w:r w:rsidR="00125A7C" w:rsidRPr="00A1793E">
      <w:rPr>
        <w:rStyle w:val="PageNumber"/>
        <w:noProof/>
      </w:rPr>
      <w:fldChar w:fldCharType="end"/>
    </w:r>
  </w:p>
  <w:p w:rsidR="002C3F64" w:rsidRDefault="002C3F64" w:rsidP="002C3F64">
    <w:pPr>
      <w:pStyle w:val="Header"/>
      <w:spacing w:line="305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64" w:rsidRDefault="002C3F64" w:rsidP="002C3F64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 xml:space="preserve">Page </w:t>
    </w:r>
    <w:r w:rsidR="00125A7C" w:rsidRPr="00A1793E">
      <w:rPr>
        <w:rStyle w:val="PageNumber"/>
        <w:noProof/>
      </w:rPr>
      <w:fldChar w:fldCharType="begin"/>
    </w:r>
    <w:r w:rsidRPr="00A1793E">
      <w:rPr>
        <w:rStyle w:val="PageNumber"/>
        <w:noProof/>
      </w:rPr>
      <w:instrText xml:space="preserve"> PAGE </w:instrText>
    </w:r>
    <w:r w:rsidR="00125A7C" w:rsidRPr="00A1793E">
      <w:rPr>
        <w:rStyle w:val="PageNumber"/>
        <w:noProof/>
      </w:rPr>
      <w:fldChar w:fldCharType="separate"/>
    </w:r>
    <w:r w:rsidR="001C7E93">
      <w:rPr>
        <w:rStyle w:val="PageNumber"/>
        <w:noProof/>
      </w:rPr>
      <w:t>3</w:t>
    </w:r>
    <w:r w:rsidR="00125A7C" w:rsidRPr="00A1793E">
      <w:rPr>
        <w:rStyle w:val="PageNumber"/>
        <w:noProof/>
      </w:rPr>
      <w:fldChar w:fldCharType="end"/>
    </w:r>
  </w:p>
  <w:p w:rsidR="002C3F64" w:rsidRDefault="002C3F64" w:rsidP="002C3F64">
    <w:pPr>
      <w:pStyle w:val="Header"/>
      <w:spacing w:line="305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64" w:rsidRDefault="002C3F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BE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83"/>
    <w:rsid w:val="00047D1D"/>
    <w:rsid w:val="00057A91"/>
    <w:rsid w:val="000621AD"/>
    <w:rsid w:val="000810AA"/>
    <w:rsid w:val="00085D2A"/>
    <w:rsid w:val="00095B3D"/>
    <w:rsid w:val="001030BB"/>
    <w:rsid w:val="0011345E"/>
    <w:rsid w:val="0011700F"/>
    <w:rsid w:val="00125A7C"/>
    <w:rsid w:val="0013008F"/>
    <w:rsid w:val="001A6F7D"/>
    <w:rsid w:val="001B774C"/>
    <w:rsid w:val="001C7E93"/>
    <w:rsid w:val="001C7FD5"/>
    <w:rsid w:val="001D18A9"/>
    <w:rsid w:val="001D2C2B"/>
    <w:rsid w:val="00214F38"/>
    <w:rsid w:val="00217839"/>
    <w:rsid w:val="00220116"/>
    <w:rsid w:val="00226105"/>
    <w:rsid w:val="00230C6B"/>
    <w:rsid w:val="00251683"/>
    <w:rsid w:val="00254895"/>
    <w:rsid w:val="0026598F"/>
    <w:rsid w:val="00272C7D"/>
    <w:rsid w:val="00277DAF"/>
    <w:rsid w:val="002830C0"/>
    <w:rsid w:val="00291F72"/>
    <w:rsid w:val="002A595D"/>
    <w:rsid w:val="002C3F64"/>
    <w:rsid w:val="002E5358"/>
    <w:rsid w:val="003240C2"/>
    <w:rsid w:val="00340A87"/>
    <w:rsid w:val="003534D4"/>
    <w:rsid w:val="00376EA8"/>
    <w:rsid w:val="00381576"/>
    <w:rsid w:val="00390475"/>
    <w:rsid w:val="003D61F0"/>
    <w:rsid w:val="00420C96"/>
    <w:rsid w:val="00432CE3"/>
    <w:rsid w:val="00450E24"/>
    <w:rsid w:val="004C5A76"/>
    <w:rsid w:val="004E25D8"/>
    <w:rsid w:val="004F1EDC"/>
    <w:rsid w:val="004F20D4"/>
    <w:rsid w:val="00500B08"/>
    <w:rsid w:val="00517A45"/>
    <w:rsid w:val="00531B32"/>
    <w:rsid w:val="00540F34"/>
    <w:rsid w:val="00543DC2"/>
    <w:rsid w:val="00567EE4"/>
    <w:rsid w:val="005716C7"/>
    <w:rsid w:val="005719E3"/>
    <w:rsid w:val="005C7903"/>
    <w:rsid w:val="005D5D47"/>
    <w:rsid w:val="005E2F33"/>
    <w:rsid w:val="006044CF"/>
    <w:rsid w:val="006110CC"/>
    <w:rsid w:val="006460F6"/>
    <w:rsid w:val="006525E2"/>
    <w:rsid w:val="00684D1F"/>
    <w:rsid w:val="006A3F87"/>
    <w:rsid w:val="006B5C13"/>
    <w:rsid w:val="006D5C97"/>
    <w:rsid w:val="006F1AA9"/>
    <w:rsid w:val="0070007F"/>
    <w:rsid w:val="007C1079"/>
    <w:rsid w:val="007D480D"/>
    <w:rsid w:val="007F55A5"/>
    <w:rsid w:val="00800741"/>
    <w:rsid w:val="00807846"/>
    <w:rsid w:val="00811616"/>
    <w:rsid w:val="0082559D"/>
    <w:rsid w:val="008A4981"/>
    <w:rsid w:val="008B1C12"/>
    <w:rsid w:val="008B30A9"/>
    <w:rsid w:val="008D22F2"/>
    <w:rsid w:val="008F262D"/>
    <w:rsid w:val="008F5453"/>
    <w:rsid w:val="0092236E"/>
    <w:rsid w:val="009343A2"/>
    <w:rsid w:val="00947690"/>
    <w:rsid w:val="00950092"/>
    <w:rsid w:val="00957B3E"/>
    <w:rsid w:val="00970594"/>
    <w:rsid w:val="009A2278"/>
    <w:rsid w:val="009D647E"/>
    <w:rsid w:val="009E7152"/>
    <w:rsid w:val="00A31BE3"/>
    <w:rsid w:val="00A357A1"/>
    <w:rsid w:val="00A719E7"/>
    <w:rsid w:val="00A836F6"/>
    <w:rsid w:val="00AB27D3"/>
    <w:rsid w:val="00AC4600"/>
    <w:rsid w:val="00AE2C24"/>
    <w:rsid w:val="00B03D27"/>
    <w:rsid w:val="00B10907"/>
    <w:rsid w:val="00B9178D"/>
    <w:rsid w:val="00BB1E56"/>
    <w:rsid w:val="00BC5406"/>
    <w:rsid w:val="00BE2FA7"/>
    <w:rsid w:val="00C10BFA"/>
    <w:rsid w:val="00C12CF0"/>
    <w:rsid w:val="00C20D88"/>
    <w:rsid w:val="00C45988"/>
    <w:rsid w:val="00C479B4"/>
    <w:rsid w:val="00C56194"/>
    <w:rsid w:val="00C65D8B"/>
    <w:rsid w:val="00CA3054"/>
    <w:rsid w:val="00CC77F7"/>
    <w:rsid w:val="00CE0B15"/>
    <w:rsid w:val="00D31CE7"/>
    <w:rsid w:val="00D32D78"/>
    <w:rsid w:val="00D52127"/>
    <w:rsid w:val="00D566FD"/>
    <w:rsid w:val="00D738D6"/>
    <w:rsid w:val="00D860C3"/>
    <w:rsid w:val="00DA4CF9"/>
    <w:rsid w:val="00DD3F8B"/>
    <w:rsid w:val="00DE33C9"/>
    <w:rsid w:val="00E349B6"/>
    <w:rsid w:val="00E56AEB"/>
    <w:rsid w:val="00E62F44"/>
    <w:rsid w:val="00E774F8"/>
    <w:rsid w:val="00E800D8"/>
    <w:rsid w:val="00E87A9E"/>
    <w:rsid w:val="00E96A1E"/>
    <w:rsid w:val="00ED1F2E"/>
    <w:rsid w:val="00EF1218"/>
    <w:rsid w:val="00EF5E83"/>
    <w:rsid w:val="00F97F1D"/>
    <w:rsid w:val="00FB574F"/>
    <w:rsid w:val="00FC04F2"/>
    <w:rsid w:val="00FD14CF"/>
    <w:rsid w:val="00FD22F0"/>
    <w:rsid w:val="00FD584D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F64"/>
    <w:pPr>
      <w:spacing w:after="380" w:line="380" w:lineRule="atLeast"/>
    </w:pPr>
    <w:rPr>
      <w:rFonts w:ascii="CorpoA" w:hAnsi="CorpoA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2C3F64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rsid w:val="002C3F64"/>
    <w:pPr>
      <w:suppressAutoHyphens/>
      <w:spacing w:line="380" w:lineRule="atLeast"/>
    </w:pPr>
    <w:rPr>
      <w:rFonts w:ascii="CorpoA" w:hAnsi="CorpoA"/>
      <w:b/>
      <w:sz w:val="22"/>
    </w:rPr>
  </w:style>
  <w:style w:type="paragraph" w:styleId="Header">
    <w:name w:val="header"/>
    <w:basedOn w:val="Normal"/>
    <w:semiHidden/>
    <w:rsid w:val="002C3F64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2C3F64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2C3F64"/>
    <w:pPr>
      <w:spacing w:after="260"/>
    </w:pPr>
    <w:rPr>
      <w:rFonts w:ascii="CorpoS" w:hAnsi="CorpoS"/>
      <w:noProof/>
      <w:sz w:val="18"/>
    </w:rPr>
  </w:style>
  <w:style w:type="paragraph" w:styleId="Footer">
    <w:name w:val="footer"/>
    <w:basedOn w:val="Normal"/>
    <w:semiHidden/>
    <w:rsid w:val="002C3F6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sid w:val="002C3F64"/>
    <w:rPr>
      <w:color w:val="0000FF"/>
      <w:u w:val="single"/>
    </w:rPr>
  </w:style>
  <w:style w:type="paragraph" w:customStyle="1" w:styleId="MLStat">
    <w:name w:val="MLStat"/>
    <w:semiHidden/>
    <w:locked/>
    <w:rsid w:val="002C3F64"/>
    <w:pPr>
      <w:spacing w:after="380" w:line="380" w:lineRule="exact"/>
      <w:ind w:left="2002" w:right="2002" w:firstLine="2002"/>
    </w:pPr>
    <w:rPr>
      <w:rFonts w:ascii="CorpoA" w:hAnsi="CorpoA"/>
      <w:sz w:val="22"/>
    </w:rPr>
  </w:style>
  <w:style w:type="character" w:customStyle="1" w:styleId="FormatvorlageZchn">
    <w:name w:val="Formatvorlage Zchn"/>
    <w:basedOn w:val="41Continoustext11ptboldZchnZchn"/>
    <w:link w:val="Formatvorlage"/>
    <w:rsid w:val="002C3F64"/>
    <w:rPr>
      <w:rFonts w:ascii="CorpoADem" w:hAnsi="CorpoADem"/>
      <w:b/>
      <w:sz w:val="22"/>
      <w:lang w:val="en-GB" w:eastAsia="en-GB" w:bidi="en-GB"/>
    </w:rPr>
  </w:style>
  <w:style w:type="paragraph" w:customStyle="1" w:styleId="20Headline">
    <w:name w:val="2.0 Headline"/>
    <w:rsid w:val="002C3F64"/>
    <w:pPr>
      <w:spacing w:after="380" w:line="480" w:lineRule="atLeast"/>
    </w:pPr>
    <w:rPr>
      <w:rFonts w:ascii="CorpoA" w:hAnsi="CorpoA"/>
      <w:b/>
      <w:noProof/>
      <w:sz w:val="36"/>
    </w:rPr>
  </w:style>
  <w:style w:type="paragraph" w:customStyle="1" w:styleId="00Information">
    <w:name w:val="0.0 Information"/>
    <w:basedOn w:val="Normal"/>
    <w:rsid w:val="002C3F64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rsid w:val="002C3F64"/>
    <w:pPr>
      <w:suppressAutoHyphens/>
      <w:spacing w:after="380" w:line="380" w:lineRule="atLeast"/>
    </w:pPr>
    <w:rPr>
      <w:rFonts w:ascii="CorpoA" w:hAnsi="CorpoA"/>
      <w:sz w:val="22"/>
    </w:rPr>
  </w:style>
  <w:style w:type="character" w:styleId="PageNumber">
    <w:name w:val="page number"/>
    <w:basedOn w:val="DefaultParagraphFont"/>
    <w:semiHidden/>
    <w:rsid w:val="002C3F64"/>
  </w:style>
  <w:style w:type="character" w:customStyle="1" w:styleId="41Continoustext11ptboldZchnZchn">
    <w:name w:val="4.1 Continous text 11pt bold Zchn Zchn"/>
    <w:basedOn w:val="DefaultParagraphFont"/>
    <w:link w:val="41Continoustext11ptbold"/>
    <w:rsid w:val="002C3F64"/>
    <w:rPr>
      <w:rFonts w:ascii="CorpoA" w:hAnsi="CorpoA"/>
      <w:b/>
      <w:sz w:val="22"/>
      <w:lang w:val="en-GB" w:eastAsia="en-GB" w:bidi="en-GB"/>
    </w:rPr>
  </w:style>
  <w:style w:type="character" w:customStyle="1" w:styleId="40Continoustext11ptZchnZchn">
    <w:name w:val="4.0 Continous text 11pt Zchn Zchn"/>
    <w:basedOn w:val="DefaultParagraphFont"/>
    <w:link w:val="40Continoustext11pt"/>
    <w:rsid w:val="002C3F64"/>
    <w:rPr>
      <w:rFonts w:ascii="CorpoA" w:hAnsi="CorpoA"/>
      <w:sz w:val="22"/>
      <w:lang w:val="en-GB" w:eastAsia="en-GB" w:bidi="en-GB"/>
    </w:rPr>
  </w:style>
  <w:style w:type="character" w:customStyle="1" w:styleId="Footer9ptZchn">
    <w:name w:val="Footer 9pt Zchn"/>
    <w:basedOn w:val="DefaultParagraphFont"/>
    <w:link w:val="Footer9pt"/>
    <w:rsid w:val="002C3F64"/>
    <w:rPr>
      <w:rFonts w:ascii="CorpoS" w:hAnsi="CorpoS"/>
      <w:noProof/>
      <w:sz w:val="18"/>
      <w:lang w:val="en-GB" w:eastAsia="en-GB" w:bidi="en-GB"/>
    </w:rPr>
  </w:style>
  <w:style w:type="paragraph" w:styleId="DocumentMap">
    <w:name w:val="Document Map"/>
    <w:basedOn w:val="Normal"/>
    <w:semiHidden/>
    <w:rsid w:val="001B774C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1B774C"/>
    <w:rPr>
      <w:rFonts w:ascii="Tahoma" w:hAnsi="Tahoma" w:cs="Tahoma"/>
      <w:sz w:val="16"/>
      <w:szCs w:val="16"/>
    </w:rPr>
  </w:style>
  <w:style w:type="paragraph" w:customStyle="1" w:styleId="40Continuoustext11pt">
    <w:name w:val="4.0 Continuous text 11pt"/>
    <w:link w:val="40Continuoustext11ptZchnZchn"/>
    <w:qFormat/>
    <w:rsid w:val="002830C0"/>
    <w:pPr>
      <w:widowControl w:val="0"/>
      <w:spacing w:after="340" w:line="340" w:lineRule="atLeast"/>
    </w:pPr>
    <w:rPr>
      <w:rFonts w:ascii="CorpoA" w:hAnsi="CorpoA"/>
      <w:sz w:val="22"/>
    </w:rPr>
  </w:style>
  <w:style w:type="character" w:customStyle="1" w:styleId="40Continuoustext11ptZchnZchn">
    <w:name w:val="4.0 Continuous text 11pt Zchn Zchn"/>
    <w:link w:val="40Continuoustext11pt"/>
    <w:rsid w:val="002830C0"/>
    <w:rPr>
      <w:rFonts w:ascii="CorpoA" w:hAnsi="CorpoA"/>
      <w:sz w:val="22"/>
    </w:rPr>
  </w:style>
  <w:style w:type="character" w:styleId="CommentReference">
    <w:name w:val="annotation reference"/>
    <w:basedOn w:val="DefaultParagraphFont"/>
    <w:rsid w:val="002E53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35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E5358"/>
    <w:rPr>
      <w:rFonts w:ascii="CorpoA" w:hAnsi="CorpoA"/>
    </w:rPr>
  </w:style>
  <w:style w:type="paragraph" w:styleId="CommentSubject">
    <w:name w:val="annotation subject"/>
    <w:basedOn w:val="CommentText"/>
    <w:next w:val="CommentText"/>
    <w:link w:val="CommentSubjectChar"/>
    <w:rsid w:val="002E5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5358"/>
    <w:rPr>
      <w:rFonts w:ascii="CorpoA" w:hAnsi="CorpoA"/>
      <w:b/>
      <w:bCs/>
    </w:rPr>
  </w:style>
  <w:style w:type="character" w:styleId="Strong">
    <w:name w:val="Strong"/>
    <w:basedOn w:val="DefaultParagraphFont"/>
    <w:uiPriority w:val="99"/>
    <w:qFormat/>
    <w:rsid w:val="006B5C13"/>
    <w:rPr>
      <w:rFonts w:cs="Times New Roman"/>
      <w:b/>
      <w:bCs/>
    </w:rPr>
  </w:style>
  <w:style w:type="character" w:customStyle="1" w:styleId="40Continuoustext11ptZchn">
    <w:name w:val="4.0 Continuous text 11pt Zchn"/>
    <w:rsid w:val="009D647E"/>
    <w:rPr>
      <w:rFonts w:ascii="CorpoA" w:hAnsi="CorpoA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F64"/>
    <w:pPr>
      <w:spacing w:after="380" w:line="380" w:lineRule="atLeast"/>
    </w:pPr>
    <w:rPr>
      <w:rFonts w:ascii="CorpoA" w:hAnsi="CorpoA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2C3F64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rsid w:val="002C3F64"/>
    <w:pPr>
      <w:suppressAutoHyphens/>
      <w:spacing w:line="380" w:lineRule="atLeast"/>
    </w:pPr>
    <w:rPr>
      <w:rFonts w:ascii="CorpoA" w:hAnsi="CorpoA"/>
      <w:b/>
      <w:sz w:val="22"/>
    </w:rPr>
  </w:style>
  <w:style w:type="paragraph" w:styleId="Header">
    <w:name w:val="header"/>
    <w:basedOn w:val="Normal"/>
    <w:semiHidden/>
    <w:rsid w:val="002C3F64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2C3F64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2C3F64"/>
    <w:pPr>
      <w:spacing w:after="260"/>
    </w:pPr>
    <w:rPr>
      <w:rFonts w:ascii="CorpoS" w:hAnsi="CorpoS"/>
      <w:noProof/>
      <w:sz w:val="18"/>
    </w:rPr>
  </w:style>
  <w:style w:type="paragraph" w:styleId="Footer">
    <w:name w:val="footer"/>
    <w:basedOn w:val="Normal"/>
    <w:semiHidden/>
    <w:rsid w:val="002C3F6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sid w:val="002C3F64"/>
    <w:rPr>
      <w:color w:val="0000FF"/>
      <w:u w:val="single"/>
    </w:rPr>
  </w:style>
  <w:style w:type="paragraph" w:customStyle="1" w:styleId="MLStat">
    <w:name w:val="MLStat"/>
    <w:semiHidden/>
    <w:locked/>
    <w:rsid w:val="002C3F64"/>
    <w:pPr>
      <w:spacing w:after="380" w:line="380" w:lineRule="exact"/>
      <w:ind w:left="2002" w:right="2002" w:firstLine="2002"/>
    </w:pPr>
    <w:rPr>
      <w:rFonts w:ascii="CorpoA" w:hAnsi="CorpoA"/>
      <w:sz w:val="22"/>
    </w:rPr>
  </w:style>
  <w:style w:type="character" w:customStyle="1" w:styleId="FormatvorlageZchn">
    <w:name w:val="Formatvorlage Zchn"/>
    <w:basedOn w:val="41Continoustext11ptboldZchnZchn"/>
    <w:link w:val="Formatvorlage"/>
    <w:rsid w:val="002C3F64"/>
    <w:rPr>
      <w:rFonts w:ascii="CorpoADem" w:hAnsi="CorpoADem"/>
      <w:b/>
      <w:sz w:val="22"/>
      <w:lang w:val="en-GB" w:eastAsia="en-GB" w:bidi="en-GB"/>
    </w:rPr>
  </w:style>
  <w:style w:type="paragraph" w:customStyle="1" w:styleId="20Headline">
    <w:name w:val="2.0 Headline"/>
    <w:rsid w:val="002C3F64"/>
    <w:pPr>
      <w:spacing w:after="380" w:line="480" w:lineRule="atLeast"/>
    </w:pPr>
    <w:rPr>
      <w:rFonts w:ascii="CorpoA" w:hAnsi="CorpoA"/>
      <w:b/>
      <w:noProof/>
      <w:sz w:val="36"/>
    </w:rPr>
  </w:style>
  <w:style w:type="paragraph" w:customStyle="1" w:styleId="00Information">
    <w:name w:val="0.0 Information"/>
    <w:basedOn w:val="Normal"/>
    <w:rsid w:val="002C3F64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rsid w:val="002C3F64"/>
    <w:pPr>
      <w:suppressAutoHyphens/>
      <w:spacing w:after="380" w:line="380" w:lineRule="atLeast"/>
    </w:pPr>
    <w:rPr>
      <w:rFonts w:ascii="CorpoA" w:hAnsi="CorpoA"/>
      <w:sz w:val="22"/>
    </w:rPr>
  </w:style>
  <w:style w:type="character" w:styleId="PageNumber">
    <w:name w:val="page number"/>
    <w:basedOn w:val="DefaultParagraphFont"/>
    <w:semiHidden/>
    <w:rsid w:val="002C3F64"/>
  </w:style>
  <w:style w:type="character" w:customStyle="1" w:styleId="41Continoustext11ptboldZchnZchn">
    <w:name w:val="4.1 Continous text 11pt bold Zchn Zchn"/>
    <w:basedOn w:val="DefaultParagraphFont"/>
    <w:link w:val="41Continoustext11ptbold"/>
    <w:rsid w:val="002C3F64"/>
    <w:rPr>
      <w:rFonts w:ascii="CorpoA" w:hAnsi="CorpoA"/>
      <w:b/>
      <w:sz w:val="22"/>
      <w:lang w:val="en-GB" w:eastAsia="en-GB" w:bidi="en-GB"/>
    </w:rPr>
  </w:style>
  <w:style w:type="character" w:customStyle="1" w:styleId="40Continoustext11ptZchnZchn">
    <w:name w:val="4.0 Continous text 11pt Zchn Zchn"/>
    <w:basedOn w:val="DefaultParagraphFont"/>
    <w:link w:val="40Continoustext11pt"/>
    <w:rsid w:val="002C3F64"/>
    <w:rPr>
      <w:rFonts w:ascii="CorpoA" w:hAnsi="CorpoA"/>
      <w:sz w:val="22"/>
      <w:lang w:val="en-GB" w:eastAsia="en-GB" w:bidi="en-GB"/>
    </w:rPr>
  </w:style>
  <w:style w:type="character" w:customStyle="1" w:styleId="Footer9ptZchn">
    <w:name w:val="Footer 9pt Zchn"/>
    <w:basedOn w:val="DefaultParagraphFont"/>
    <w:link w:val="Footer9pt"/>
    <w:rsid w:val="002C3F64"/>
    <w:rPr>
      <w:rFonts w:ascii="CorpoS" w:hAnsi="CorpoS"/>
      <w:noProof/>
      <w:sz w:val="18"/>
      <w:lang w:val="en-GB" w:eastAsia="en-GB" w:bidi="en-GB"/>
    </w:rPr>
  </w:style>
  <w:style w:type="paragraph" w:styleId="DocumentMap">
    <w:name w:val="Document Map"/>
    <w:basedOn w:val="Normal"/>
    <w:semiHidden/>
    <w:rsid w:val="001B774C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1B774C"/>
    <w:rPr>
      <w:rFonts w:ascii="Tahoma" w:hAnsi="Tahoma" w:cs="Tahoma"/>
      <w:sz w:val="16"/>
      <w:szCs w:val="16"/>
    </w:rPr>
  </w:style>
  <w:style w:type="paragraph" w:customStyle="1" w:styleId="40Continuoustext11pt">
    <w:name w:val="4.0 Continuous text 11pt"/>
    <w:link w:val="40Continuoustext11ptZchnZchn"/>
    <w:qFormat/>
    <w:rsid w:val="002830C0"/>
    <w:pPr>
      <w:widowControl w:val="0"/>
      <w:spacing w:after="340" w:line="340" w:lineRule="atLeast"/>
    </w:pPr>
    <w:rPr>
      <w:rFonts w:ascii="CorpoA" w:hAnsi="CorpoA"/>
      <w:sz w:val="22"/>
    </w:rPr>
  </w:style>
  <w:style w:type="character" w:customStyle="1" w:styleId="40Continuoustext11ptZchnZchn">
    <w:name w:val="4.0 Continuous text 11pt Zchn Zchn"/>
    <w:link w:val="40Continuoustext11pt"/>
    <w:rsid w:val="002830C0"/>
    <w:rPr>
      <w:rFonts w:ascii="CorpoA" w:hAnsi="CorpoA"/>
      <w:sz w:val="22"/>
    </w:rPr>
  </w:style>
  <w:style w:type="character" w:styleId="CommentReference">
    <w:name w:val="annotation reference"/>
    <w:basedOn w:val="DefaultParagraphFont"/>
    <w:rsid w:val="002E53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35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E5358"/>
    <w:rPr>
      <w:rFonts w:ascii="CorpoA" w:hAnsi="CorpoA"/>
    </w:rPr>
  </w:style>
  <w:style w:type="paragraph" w:styleId="CommentSubject">
    <w:name w:val="annotation subject"/>
    <w:basedOn w:val="CommentText"/>
    <w:next w:val="CommentText"/>
    <w:link w:val="CommentSubjectChar"/>
    <w:rsid w:val="002E5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5358"/>
    <w:rPr>
      <w:rFonts w:ascii="CorpoA" w:hAnsi="CorpoA"/>
      <w:b/>
      <w:bCs/>
    </w:rPr>
  </w:style>
  <w:style w:type="character" w:styleId="Strong">
    <w:name w:val="Strong"/>
    <w:basedOn w:val="DefaultParagraphFont"/>
    <w:uiPriority w:val="99"/>
    <w:qFormat/>
    <w:rsid w:val="006B5C13"/>
    <w:rPr>
      <w:rFonts w:cs="Times New Roman"/>
      <w:b/>
      <w:bCs/>
    </w:rPr>
  </w:style>
  <w:style w:type="character" w:customStyle="1" w:styleId="40Continuoustext11ptZchn">
    <w:name w:val="4.0 Continuous text 11pt Zchn"/>
    <w:rsid w:val="009D647E"/>
    <w:rPr>
      <w:rFonts w:ascii="CorpoA" w:hAnsi="CorpoA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Neues%20Template%202012\PI%20ohne%20125%20Log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 ohne 125 Logo.dot</Template>
  <TotalTime>0</TotalTime>
  <Pages>2</Pages>
  <Words>593</Words>
  <Characters>3090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Daimler AG</Company>
  <LinksUpToDate>false</LinksUpToDate>
  <CharactersWithSpaces>3676</CharactersWithSpaces>
  <SharedDoc>false</SharedDoc>
  <HLinks>
    <vt:vector size="24" baseType="variant"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http://www.mercedes-benz.com/</vt:lpwstr>
      </vt:variant>
      <vt:variant>
        <vt:lpwstr/>
      </vt:variant>
      <vt:variant>
        <vt:i4>6160474</vt:i4>
      </vt:variant>
      <vt:variant>
        <vt:i4>6</vt:i4>
      </vt:variant>
      <vt:variant>
        <vt:i4>0</vt:i4>
      </vt:variant>
      <vt:variant>
        <vt:i4>5</vt:i4>
      </vt:variant>
      <vt:variant>
        <vt:lpwstr>http://www.media.daimler.com/</vt:lpwstr>
      </vt:variant>
      <vt:variant>
        <vt:lpwstr/>
      </vt:variant>
      <vt:variant>
        <vt:i4>2097169</vt:i4>
      </vt:variant>
      <vt:variant>
        <vt:i4>3</vt:i4>
      </vt:variant>
      <vt:variant>
        <vt:i4>0</vt:i4>
      </vt:variant>
      <vt:variant>
        <vt:i4>5</vt:i4>
      </vt:variant>
      <vt:variant>
        <vt:lpwstr>mailto:max.mustermann2@daimler.com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mailto:max.mustermann@daimler.com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COM/MBC</dc:creator>
  <cp:lastModifiedBy>Vloebergh, Christophe (179)</cp:lastModifiedBy>
  <cp:revision>6</cp:revision>
  <cp:lastPrinted>2014-02-03T16:09:00Z</cp:lastPrinted>
  <dcterms:created xsi:type="dcterms:W3CDTF">2014-02-04T11:21:00Z</dcterms:created>
  <dcterms:modified xsi:type="dcterms:W3CDTF">2014-02-04T11:53:00Z</dcterms:modified>
</cp:coreProperties>
</file>