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471CE5" w:rsidRDefault="008116F1" w:rsidP="003844CA">
      <w:pPr>
        <w:pStyle w:val="00Information"/>
        <w:framePr w:wrap="around" w:x="9045" w:y="4140"/>
        <w:spacing w:after="340" w:line="240" w:lineRule="auto"/>
      </w:pPr>
      <w:r>
        <w:rPr>
          <w:noProof/>
          <w:lang w:val="en-GB" w:eastAsia="en-GB" w:bidi="ar-SA"/>
        </w:rPr>
        <w:drawing>
          <wp:anchor distT="0" distB="0" distL="114300" distR="114300" simplePos="0" relativeHeight="251658240" behindDoc="1" locked="0" layoutInCell="1" allowOverlap="1" wp14:anchorId="2787B428" wp14:editId="1C171D47">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t>Persbericht</w:t>
      </w:r>
    </w:p>
    <w:p w:rsidR="002C3F64" w:rsidRPr="00471CE5" w:rsidRDefault="009C50AF" w:rsidP="003844CA">
      <w:pPr>
        <w:pStyle w:val="40Continoustext11pt"/>
        <w:suppressAutoHyphens w:val="0"/>
        <w:sectPr w:rsidR="002C3F64" w:rsidRPr="00471CE5" w:rsidSect="00D52127">
          <w:headerReference w:type="even" r:id="rId9"/>
          <w:headerReference w:type="default" r:id="rId10"/>
          <w:footerReference w:type="even" r:id="rId11"/>
          <w:footerReference w:type="default" r:id="rId12"/>
          <w:headerReference w:type="first" r:id="rId13"/>
          <w:footerReference w:type="first" r:id="rId14"/>
          <w:pgSz w:w="11906" w:h="16838" w:code="9"/>
          <w:pgMar w:top="3289" w:right="3090" w:bottom="1191" w:left="1389" w:header="425" w:footer="57" w:gutter="0"/>
          <w:cols w:space="720"/>
          <w:titlePg/>
          <w:docGrid w:linePitch="299"/>
        </w:sectPr>
      </w:pPr>
      <w:r>
        <w:rPr>
          <w:noProof/>
          <w:lang w:val="en-GB" w:eastAsia="en-GB" w:bidi="ar-SA"/>
        </w:rPr>
        <w:lastRenderedPageBreak/>
        <mc:AlternateContent>
          <mc:Choice Requires="wps">
            <w:drawing>
              <wp:anchor distT="0" distB="0" distL="114300" distR="114300" simplePos="0" relativeHeight="251657216" behindDoc="0" locked="1" layoutInCell="1" allowOverlap="1">
                <wp:simplePos x="0" y="0"/>
                <wp:positionH relativeFrom="page">
                  <wp:posOffset>5742940</wp:posOffset>
                </wp:positionH>
                <wp:positionV relativeFrom="page">
                  <wp:posOffset>3042285</wp:posOffset>
                </wp:positionV>
                <wp:extent cx="1727835" cy="61785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0C9" w:rsidRPr="003F3C7D" w:rsidRDefault="006D70C9" w:rsidP="002C3F64">
                            <w:pPr>
                              <w:pStyle w:val="MLStat"/>
                              <w:spacing w:line="380" w:lineRule="atLeast"/>
                              <w:ind w:left="0" w:right="-51" w:firstLine="0"/>
                              <w:rPr>
                                <w:noProof/>
                              </w:rPr>
                            </w:pPr>
                            <w:r>
                              <w:t>12 september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39.55pt;width:136.05pt;height:4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" filled="f" stroked="f">
                <v:textbox inset="0,0,0,0">
                  <w:txbxContent>
                    <w:p w:rsidR="006D70C9" w:rsidRPr="003F3C7D" w:rsidRDefault="006D70C9" w:rsidP="002C3F64">
                      <w:pPr>
                        <w:pStyle w:val="MLStat"/>
                        <w:spacing w:line="380" w:lineRule="atLeast"/>
                        <w:ind w:left="0" w:right="-51" w:firstLine="0"/>
                        <w:rPr>
                          <w:noProof/>
                        </w:rPr>
                      </w:pPr>
                      <w:r>
                        <w:t>12 september 2014</w:t>
                      </w:r>
                    </w:p>
                  </w:txbxContent>
                </v:textbox>
                <w10:wrap anchorx="page" anchory="page"/>
                <w10:anchorlock/>
              </v:shape>
            </w:pict>
          </mc:Fallback>
        </mc:AlternateContent>
      </w:r>
    </w:p>
    <w:p w:rsidR="000C02CD" w:rsidRPr="00471CE5" w:rsidRDefault="00776293" w:rsidP="003844CA">
      <w:pPr>
        <w:pStyle w:val="41Continoustext11ptbold"/>
        <w:suppressAutoHyphens w:val="0"/>
        <w:spacing w:after="380" w:line="380" w:lineRule="exact"/>
        <w:outlineLvl w:val="0"/>
        <w:rPr>
          <w:b w:val="0"/>
          <w:u w:val="single"/>
        </w:rPr>
      </w:pPr>
      <w:r>
        <w:rPr>
          <w:b w:val="0"/>
          <w:u w:val="single"/>
        </w:rPr>
        <w:lastRenderedPageBreak/>
        <w:t>De nieuwe Mercedes-Benz B-Klasse</w:t>
      </w:r>
    </w:p>
    <w:p w:rsidR="002C3F64" w:rsidRPr="00471CE5" w:rsidRDefault="00776293" w:rsidP="003844CA">
      <w:pPr>
        <w:pStyle w:val="20Headline"/>
        <w:outlineLvl w:val="0"/>
        <w:rPr>
          <w:noProof w:val="0"/>
          <w:sz w:val="32"/>
          <w:szCs w:val="32"/>
        </w:rPr>
      </w:pPr>
      <w:r>
        <w:rPr>
          <w:noProof w:val="0"/>
          <w:sz w:val="32"/>
        </w:rPr>
        <w:t>Pionier in topvorm</w:t>
      </w:r>
    </w:p>
    <w:p w:rsidR="00216AF6" w:rsidRPr="00471CE5" w:rsidRDefault="009B1A64" w:rsidP="003844CA">
      <w:pPr>
        <w:pStyle w:val="Subhead"/>
        <w:numPr>
          <w:ilvl w:val="0"/>
          <w:numId w:val="0"/>
        </w:numPr>
        <w:ind w:right="0"/>
        <w:contextualSpacing w:val="0"/>
        <w:rPr>
          <w:bCs/>
        </w:rPr>
      </w:pPr>
      <w:r>
        <w:t>Brussel</w:t>
      </w:r>
      <w:r w:rsidR="00776293">
        <w:t>.</w:t>
      </w:r>
      <w:r w:rsidR="006A7462">
        <w:t xml:space="preserve"> </w:t>
      </w:r>
      <w:r w:rsidR="00776293">
        <w:t xml:space="preserve">Zowel met zijn ontwerp als qua technologie vormde de tweede generatie van de B-Klasse het begin van een nieuw tijdperk voor de compacte modellen van Mercedes-Benz. Met een wereldwijde verkoop van 350.000 exemplaren sinds de lancering in 2011 heeft de Sportstourer van Mercedes-Benz zijn verregaande facelift wel verdiend. Behalve een totale opwaardering van buitenkant en binnenkant krijgt deze verkooptopper volledig herwerkte uitrustingslijnen om zijn verleidingskracht nog te verhogen. </w:t>
      </w:r>
    </w:p>
    <w:p w:rsidR="002C3F64" w:rsidRPr="00471CE5" w:rsidRDefault="00334B29" w:rsidP="003844CA">
      <w:pPr>
        <w:pStyle w:val="Subhead"/>
        <w:numPr>
          <w:ilvl w:val="0"/>
          <w:numId w:val="0"/>
        </w:numPr>
        <w:ind w:right="0"/>
        <w:contextualSpacing w:val="0"/>
      </w:pPr>
      <w:r>
        <w:t>Het motorgamma is opgebouwd rond vijf zuinige dieselversies met een verbruik van 3,6 tot 5,0 l/100 km en vier efficiënte benzinemotoren met een verbruik tussen 5,4 en 6,6 l/100 km. Daarnaast zijn er ook nog alternatieve aandrijvingen op aardgas (B 200 Natural Gas Drive) en elektriciteit (B-Klasse Electric Drive) en natuurlijk de (optionele) 4MATIC-vierwielaandrijving. Zo geniet de klant steeds een productgamma dat zijn gelijke niet kent in dit segment. Bovendien blijft de Sportstourer ook op aerodynamisch vlak de toon zetten in zijn segment, met een C</w:t>
      </w:r>
      <w:r>
        <w:rPr>
          <w:vertAlign w:val="subscript"/>
        </w:rPr>
        <w:t>x</w:t>
      </w:r>
      <w:r>
        <w:t xml:space="preserve"> lager dan 0,25. De Nieuwe Generatie van de B-Klasse, die vanaf 12 september wordt gecommercialiseerd, wordt voor het eerst aan het grote publiek voorgesteld tijdens het autosalon van Parijs, dat plaats vindt van 4 tot 19 oktober. De eerste gefacelifte modellen worden tegen 29 november aanstaande in de showrooms verwacht, met een </w:t>
      </w:r>
      <w:proofErr w:type="spellStart"/>
      <w:r>
        <w:t>vanafprijs</w:t>
      </w:r>
      <w:proofErr w:type="spellEnd"/>
      <w:r>
        <w:t xml:space="preserve"> van 2</w:t>
      </w:r>
      <w:r w:rsidR="00B524EB">
        <w:t>6.378,00</w:t>
      </w:r>
      <w:r>
        <w:t xml:space="preserve"> euro </w:t>
      </w:r>
      <w:r w:rsidR="00B524EB">
        <w:t xml:space="preserve">BTW incl. </w:t>
      </w:r>
      <w:r>
        <w:t>voor de B 180.</w:t>
      </w:r>
    </w:p>
    <w:p w:rsidR="009252B0" w:rsidRPr="00471CE5" w:rsidRDefault="009252B0" w:rsidP="009252B0">
      <w:pPr>
        <w:pStyle w:val="40Continoustext11pt"/>
        <w:keepNext/>
        <w:suppressAutoHyphens w:val="0"/>
        <w:spacing w:line="380" w:lineRule="exact"/>
        <w:rPr>
          <w:b/>
        </w:rPr>
      </w:pPr>
      <w:r>
        <w:rPr>
          <w:b/>
        </w:rPr>
        <w:lastRenderedPageBreak/>
        <w:t>Licht! Nieuwe ultraperformante led-koplampen</w:t>
      </w:r>
    </w:p>
    <w:p w:rsidR="00DE0617" w:rsidRPr="00471CE5" w:rsidRDefault="00776293" w:rsidP="003844CA">
      <w:pPr>
        <w:pStyle w:val="40Continoustext11pt"/>
        <w:suppressAutoHyphens w:val="0"/>
        <w:spacing w:line="380" w:lineRule="exact"/>
      </w:pPr>
      <w:r>
        <w:t>Om de diesel- en benzineversies van de gefacelifte B-Klasse gemakkelijk te herkennen, moet u ze gewoon in vooraanzicht bekijken. De nieuwe bumpers, het gestrekte radiatorrooster met twee lamellen en de dagrijlichten die voortaan in de lichtblokken zijn geïntegreerd geven hem een nog organischer en dynamischer karakter. Ook de achterbumper werd gewijzigd. Hij onderscheidt zich door zijn sierstrip in chroom en zijn geaccentueerde vormen. Zowel overdag als 's nachts wordt de unieke persoonlijkheid van de wagen nog in de verf gezet door ultrakrachtige led-koplampen die enkel als optie leverbaar zijn (behalve B-Klasse Electric Drive en Natural Gas Drive). Met hun bredere lichtbundel en hun lichtkleur die dichter aanleunt bij die van daglicht, bieden ze een ontegensprekelijke veiligheidstroef tijdens nachtelijke ritten. De led-achterlichten geven het geheel een esthetische toets en komen bovendien de zichtbaarheid ten goede.</w:t>
      </w:r>
    </w:p>
    <w:p w:rsidR="00DE0617" w:rsidRPr="00471CE5" w:rsidRDefault="00776293" w:rsidP="003844CA">
      <w:pPr>
        <w:spacing w:line="380" w:lineRule="exact"/>
        <w:rPr>
          <w:sz w:val="22"/>
        </w:rPr>
      </w:pPr>
      <w:r>
        <w:rPr>
          <w:sz w:val="22"/>
        </w:rPr>
        <w:t>Het functionele en behaaglijke interieur van de B-Klasse getuigt van de leidersambities van deze wagen. De stylisten hebben zijn restyling te baat genomen om zijn exclusieve karakter en moderne uitrusting te benadrukken en tegelijk de personaliseringsmogelijkheden uit te breiden. Onder de hoogwaardige uitrusting van de B-Klasse citeren we onder meer het grote scherm, dat gescheiden is van het touchpad en dat een diameter tot 20,3 centimeter (8") kan hebben, of de geraffineerde look van de wijzerplaten in het instrumentenbord. Bovendien krijgen de inzittenden de keuze uit twaalf kleuren voor de sfeerverlichting zodat ze de interieursfeer helemaal op hun wensen kunnen afstemmen.</w:t>
      </w:r>
    </w:p>
    <w:p w:rsidR="009252B0" w:rsidRPr="00471CE5" w:rsidRDefault="006867CD" w:rsidP="003844CA">
      <w:pPr>
        <w:pStyle w:val="40Continoustext11pt"/>
        <w:suppressAutoHyphens w:val="0"/>
        <w:rPr>
          <w:bCs/>
        </w:rPr>
      </w:pPr>
      <w:r>
        <w:t xml:space="preserve">Mercedes-Benz herstructureerde ook de uitrustingsniveaus op basis van die van de andere compacte modellen van het merk met de ster. Zo is de B-Klasse verkrijgbaar in de drie nieuwe uitrustingslijnen Style, Urban en AMG Line, die zich stuk voor stuk onderscheiden door tal van specifieke interieur- en exterieurdetails. Die uitrusting kan nog worden uitgebreid met een Night Pakket, een Exclusief Pakket of een Exclusief AMG-pakket om de wagen een nog uniekere uitstraling te geven. </w:t>
      </w:r>
    </w:p>
    <w:p w:rsidR="0018693F" w:rsidRPr="00471CE5" w:rsidRDefault="003F05EF" w:rsidP="003844CA">
      <w:pPr>
        <w:pStyle w:val="40Continoustext11pt"/>
        <w:suppressAutoHyphens w:val="0"/>
        <w:rPr>
          <w:bCs/>
        </w:rPr>
      </w:pPr>
      <w:r>
        <w:lastRenderedPageBreak/>
        <w:t xml:space="preserve">Op de optielijst staat nog een nieuwigheid: het KEYLESS-GO-systeem. Met dit handenvrije toegangs- en startsysteem kunnen gebruikers de auto openen, starten (KEYLESS-GO) en vergrendelen zonder dat ze de elektronische sleutel uit hun zak of tas moeten halen. </w:t>
      </w:r>
    </w:p>
    <w:p w:rsidR="009252B0" w:rsidRPr="00471CE5" w:rsidRDefault="009252B0" w:rsidP="009252B0">
      <w:pPr>
        <w:keepNext/>
        <w:spacing w:line="380" w:lineRule="exact"/>
        <w:rPr>
          <w:b/>
          <w:sz w:val="22"/>
        </w:rPr>
      </w:pPr>
      <w:r>
        <w:rPr>
          <w:b/>
          <w:sz w:val="22"/>
        </w:rPr>
        <w:t>Veiligheid: deels autonoom remsysteem om het risico op ongevallen te beperken</w:t>
      </w:r>
    </w:p>
    <w:p w:rsidR="0018693F" w:rsidRPr="00471CE5" w:rsidRDefault="00776293" w:rsidP="003844CA">
      <w:pPr>
        <w:spacing w:line="380" w:lineRule="exact"/>
        <w:rPr>
          <w:sz w:val="22"/>
        </w:rPr>
      </w:pPr>
      <w:r>
        <w:rPr>
          <w:sz w:val="22"/>
        </w:rPr>
        <w:t xml:space="preserve">Dankzij een hele waaier aan nieuwe rijhulpsystemen, waarvan er heel wat standaard worden aangeboden, vestigt de B-Klasse nieuwe normen op het vlak van veiligheid in het compacte segment, en dat van bij zijn lancering. De nieuwe functies en systemen staan de bestuurder meer dan ooit bij in zijn taken. COLLISION PREVENTION ASSIST PLUS breidt de functies van COLLISION PREVENTION ASSIST uit met een deels autonome noodremfunctie om het risico op kop-staartaanrijdingen te verkleinen. ATTENTION ASSIST, het systeem dat vermoeidheid bij de bestuurder detecteert, werd verder geperfectioneerd en wordt voortaan standaard gemonteerd. Met behulp van een nieuw staafdiagram met vijf niveaus visualiseert het de waakzaamheid (Attention Level) van de bestuurder bij snelheden van 60 tot 200 km/u. </w:t>
      </w:r>
    </w:p>
    <w:p w:rsidR="00460B95" w:rsidRPr="00471CE5" w:rsidRDefault="00460B95" w:rsidP="003844CA">
      <w:pPr>
        <w:pStyle w:val="40Continoustext11pt"/>
        <w:suppressAutoHyphens w:val="0"/>
        <w:rPr>
          <w:b/>
          <w:bCs/>
        </w:rPr>
      </w:pPr>
      <w:r>
        <w:rPr>
          <w:b/>
        </w:rPr>
        <w:t>'Mercedes connect me' of hoe de B-Klasse communiceert met zijn omgeving</w:t>
      </w:r>
    </w:p>
    <w:p w:rsidR="00DE3E62" w:rsidRPr="00471CE5" w:rsidRDefault="00776293" w:rsidP="003844CA">
      <w:pPr>
        <w:pStyle w:val="40Continoustext11pt"/>
        <w:suppressAutoHyphens w:val="0"/>
        <w:rPr>
          <w:bCs/>
        </w:rPr>
      </w:pPr>
      <w:r>
        <w:t xml:space="preserve">De nieuwe telematicageneratie maakt de bediening van de auto nog intuïtiever met gebruiksvriendelijkere menu's met animaties en de hoogwaardige uitstraling van het grotere touchpad. </w:t>
      </w:r>
    </w:p>
    <w:p w:rsidR="00DE3E62" w:rsidRPr="00471CE5" w:rsidRDefault="004E3DCD" w:rsidP="003844CA">
      <w:pPr>
        <w:pStyle w:val="40Continoustext11pt"/>
        <w:suppressAutoHyphens w:val="0"/>
        <w:rPr>
          <w:bCs/>
        </w:rPr>
      </w:pPr>
      <w:r>
        <w:t>'Mercedes connect me' heeft als doel om de B-Klasse één te maken met zijn omgeving. De standaard gemonteerde communicatiemodule geeft de inzittenden toegang tot de basisdiensten van Mercedes connect me.</w:t>
      </w:r>
    </w:p>
    <w:p w:rsidR="00C35B43" w:rsidRDefault="00775603" w:rsidP="003844CA">
      <w:pPr>
        <w:pStyle w:val="40Continoustext11pt"/>
        <w:suppressAutoHyphens w:val="0"/>
      </w:pPr>
      <w:r>
        <w:t xml:space="preserve">Onder die diensten zijn onder meer de bijstand bij ongevallen of pech en het onderhoudsbeheer. Bij ongevallen maakt het noodoproepsysteem van Mercedes-Benz automatisch verbinding met het urgentiecentrum van Mercedes-Benz om informatie over de positie en de toestand van de wagen door te geven aan de hulpdiensten. </w:t>
      </w:r>
    </w:p>
    <w:p w:rsidR="004E3DCD" w:rsidRPr="00471CE5" w:rsidRDefault="00775603" w:rsidP="003844CA">
      <w:pPr>
        <w:pStyle w:val="40Continoustext11pt"/>
        <w:suppressAutoHyphens w:val="0"/>
      </w:pPr>
      <w:r>
        <w:lastRenderedPageBreak/>
        <w:t>Het centrum kan dan beslissen om een ambulance ter plaatse te sturen. Dit systeem werkt automatisch maar kan desgewenst ook manueel worden bediend.</w:t>
      </w:r>
    </w:p>
    <w:p w:rsidR="009252B0" w:rsidRPr="00471CE5" w:rsidRDefault="00DE3E62" w:rsidP="003844CA">
      <w:pPr>
        <w:pStyle w:val="40Continoustext11pt"/>
        <w:suppressAutoHyphens w:val="0"/>
      </w:pPr>
      <w:r>
        <w:t xml:space="preserve">Met de optionele online diensten kunnen klanten overal en altijd verbinding maken met hun wagen via de website connect.mercedes.me om bijvoorbeeld op hun smartphone het brandstofniveau te bekijken. </w:t>
      </w:r>
    </w:p>
    <w:p w:rsidR="00FE6A80" w:rsidRPr="00471CE5" w:rsidRDefault="00FE6A80" w:rsidP="003844CA">
      <w:pPr>
        <w:pStyle w:val="40Continoustext11pt"/>
        <w:suppressAutoHyphens w:val="0"/>
        <w:rPr>
          <w:bCs/>
        </w:rPr>
      </w:pPr>
      <w:r>
        <w:t xml:space="preserve">In het geval van de B-Klasse Electric Drive zijn de diensten van 'Mercedes connect me' nog veel uitgebreider. Zo kunnen eigenaars via 'connect.mercedes.me' heel eenvoudig vanop afstand de laadtoestand van de lithium-ionbatterij controleren of het rijbereik van de wagen op een kaart weergeven. Als kers op de taart biedt 'Mercedes connect me' de mogelijkheid om naargelang het geprogrammeerde vertrekuur en de buitentemperatuur het interieur van de wagen te koelen of te verwarmen. </w:t>
      </w:r>
    </w:p>
    <w:p w:rsidR="00E16DCE" w:rsidRPr="00471CE5" w:rsidRDefault="00E16DCE" w:rsidP="003844CA">
      <w:pPr>
        <w:pStyle w:val="40Continoustext11pt"/>
        <w:suppressAutoHyphens w:val="0"/>
        <w:rPr>
          <w:bCs/>
        </w:rPr>
      </w:pPr>
      <w:r>
        <w:t>Klanten die voor COMAND Online hebben geopteerd, kunnen bovendien in realtime verkeersinformatie ontvangen via de dienst Live Traffic Information.</w:t>
      </w:r>
    </w:p>
    <w:p w:rsidR="00901AF3" w:rsidRPr="00471CE5" w:rsidRDefault="00776293" w:rsidP="003844CA">
      <w:pPr>
        <w:pStyle w:val="40Continoustext11pt"/>
        <w:keepNext/>
        <w:suppressAutoHyphens w:val="0"/>
        <w:spacing w:line="380" w:lineRule="exact"/>
        <w:rPr>
          <w:b/>
          <w:bCs/>
        </w:rPr>
      </w:pPr>
      <w:r>
        <w:rPr>
          <w:b/>
        </w:rPr>
        <w:t>Een compleet gamma: benzinemodellen, dieselversies, vierwielaandrijving en alternatieve aandrijvingen</w:t>
      </w:r>
    </w:p>
    <w:p w:rsidR="00712F32" w:rsidRPr="00471CE5" w:rsidRDefault="00776293" w:rsidP="003844CA">
      <w:pPr>
        <w:pStyle w:val="40Continoustext11pt"/>
        <w:suppressAutoHyphens w:val="0"/>
        <w:spacing w:line="380" w:lineRule="exact"/>
      </w:pPr>
      <w:r>
        <w:t>Op verbruiksvlak blijft de B-Klasse met zijn record-C</w:t>
      </w:r>
      <w:r>
        <w:rPr>
          <w:vertAlign w:val="subscript"/>
        </w:rPr>
        <w:t>x</w:t>
      </w:r>
      <w:r>
        <w:t xml:space="preserve"> nieuwe normen vestigen in het segment. Het uitgebreide motorgamma is opgebouwd rond vier dieselversies, vier benzinemotoren en twee alternatieve aandrijvingen. Het gamma omvat ook een BlueEFFICIENCY Edition van de modellen B 180 en B 180 CDI.</w:t>
      </w:r>
    </w:p>
    <w:p w:rsidR="00712F32" w:rsidRPr="00471CE5" w:rsidRDefault="00776293" w:rsidP="003844CA">
      <w:pPr>
        <w:pStyle w:val="40Continoustext11pt"/>
        <w:suppressAutoHyphens w:val="0"/>
        <w:spacing w:line="380" w:lineRule="exact"/>
      </w:pPr>
      <w:r>
        <w:t>Dankzij de nieuwe B 200 CDI 4MATIC genieten klanten die de extra veiligheid van een vierwielaandrijving verkiezen voortaan een lagere CO</w:t>
      </w:r>
      <w:r>
        <w:rPr>
          <w:vertAlign w:val="subscript"/>
        </w:rPr>
        <w:t>2</w:t>
      </w:r>
      <w:r>
        <w:t>-uitstoot dan bij de oude B 220 4MATIC (130 g CO</w:t>
      </w:r>
      <w:r>
        <w:rPr>
          <w:vertAlign w:val="subscript"/>
        </w:rPr>
        <w:t>2</w:t>
      </w:r>
      <w:r>
        <w:t>/km tegenover 150 g/km voor het vorige model). Het gamma telt voortaan vier modellen met vierwielaandrijving, die allemaal uitblinken door hun extra tractie, hun uitmuntende weggedrag en de rijveiligheid die ervan uitgaat.</w:t>
      </w:r>
    </w:p>
    <w:p w:rsidR="00661FB6" w:rsidRPr="00471CE5" w:rsidRDefault="00A51440" w:rsidP="003844CA">
      <w:pPr>
        <w:pStyle w:val="40Continoustext11pt"/>
        <w:suppressAutoHyphens w:val="0"/>
        <w:spacing w:line="380" w:lineRule="exact"/>
      </w:pPr>
      <w:r>
        <w:lastRenderedPageBreak/>
        <w:t>De B 200 Natural Gas Drive en, binnenkort ook de versie 'Electric Drive'</w:t>
      </w:r>
      <w:r>
        <w:rPr>
          <w:rStyle w:val="Strong"/>
          <w:b w:val="0"/>
        </w:rPr>
        <w:t xml:space="preserve"> (gecommercialiseerd vanaf 3 november aanstaande) zullen het programma aanvullen met twee interessante alternatieve aandrijvingen. Beide systemen</w:t>
      </w:r>
      <w:r>
        <w:t>benutten de moduleerbare koetswerkarchitectuur 'ENERGY SPACE' van de B-Klasse. Bij de B 200 Natural Gas Drive hebben de ingenieurs drie aardgastanks (een grote, twee kleinere) en een benzinetank van 14 liter ondergebracht in de dubbele bodem terwijl de bodem van de B-Klasse Electric Drive de lithium-ionbatterijen herbergt. Dankzij die intelligente benutting van de beschikbare ruimte behoudt de vijfzitter zijn royale kofferruimte.</w:t>
      </w:r>
    </w:p>
    <w:p w:rsidR="00747F93" w:rsidRPr="00471CE5" w:rsidRDefault="00747F93" w:rsidP="00747F93">
      <w:pPr>
        <w:pStyle w:val="40Continoustext11pt"/>
        <w:keepNext/>
        <w:suppressAutoHyphens w:val="0"/>
        <w:spacing w:line="380" w:lineRule="exact"/>
        <w:rPr>
          <w:b/>
        </w:rPr>
      </w:pPr>
      <w:r>
        <w:rPr>
          <w:b/>
        </w:rPr>
        <w:t>Het gamma: nieuwe structuur met drie uitrustingslijnen</w:t>
      </w:r>
    </w:p>
    <w:p w:rsidR="00747F93" w:rsidRPr="00471CE5" w:rsidRDefault="00747F93" w:rsidP="00747F93">
      <w:pPr>
        <w:pStyle w:val="40Continoustext11pt"/>
        <w:spacing w:line="380" w:lineRule="exact"/>
      </w:pPr>
      <w:r>
        <w:t>In het kader van de facelift herstructureerde Mercedes-Benz ook de uitrustingsniveaus op basis van die van de andere compacte modellen van het merk met de Ster. Zo is de B-Klasse verkrijgbaar in de drie nieuwe uitrustingslijnen Style, Urban en AMG Line, die zich stuk voor stuk onderscheiden door tal van specifieke interieur- en exterieurdetails. Die uitrusting kan nog worden uitgebreid met een Night Pakket, een Exclusief Pakket of een Exclusief AMG-pakket om de wagen een nog uniekere uitstraling te geven. De nieuwe KEYLESS-GO-functies tillen het gebruiksgemak van de B-Klasse naar een nog hoger niveau.</w:t>
      </w:r>
    </w:p>
    <w:p w:rsidR="00747F93" w:rsidRPr="00471CE5" w:rsidRDefault="00747F93" w:rsidP="00747F93">
      <w:pPr>
        <w:pStyle w:val="40Continoustext11pt"/>
        <w:spacing w:line="380" w:lineRule="exact"/>
      </w:pPr>
      <w:r>
        <w:t>De uitrustingslijn '</w:t>
      </w:r>
      <w:r>
        <w:rPr>
          <w:b/>
        </w:rPr>
        <w:t>Style</w:t>
      </w:r>
      <w:r>
        <w:t>' wil de geraffineerde elegantie van de wagen benadrukken. Deze versie is herkenbaar aan de erg expressieve lichtmetalen velgen, het radiatorrooster met twee lamellen in Iridium Silver met chroomaccenten en de chroombies op de gordellijn. Het interieur, dat eveneens in het teken van elegantie staat, krijgt de stoffen bekleding Vianen, sierinleg met strepenmotief en specifieke zilverkleurige chroomaccenten op het multifunctionele stuur, de versnellingspookknop en de toetsen van het bovenste bedieningspaneel. Andere praktische details zoals de dubbele bekerhouder in de middenconsole en de 12V-stekker achterin maken de hoogwaardige uitrusting van deze uitvoering compleet.</w:t>
      </w:r>
    </w:p>
    <w:p w:rsidR="00C35B43" w:rsidRDefault="00C35B43" w:rsidP="00747F93">
      <w:pPr>
        <w:pStyle w:val="40Continoustext11pt"/>
        <w:spacing w:line="380" w:lineRule="exact"/>
      </w:pPr>
    </w:p>
    <w:p w:rsidR="00747F93" w:rsidRPr="00471CE5" w:rsidRDefault="00747F93" w:rsidP="00747F93">
      <w:pPr>
        <w:pStyle w:val="40Continoustext11pt"/>
        <w:spacing w:line="380" w:lineRule="exact"/>
      </w:pPr>
      <w:r>
        <w:lastRenderedPageBreak/>
        <w:t>De uitvoering '</w:t>
      </w:r>
      <w:r>
        <w:rPr>
          <w:b/>
        </w:rPr>
        <w:t>Urban</w:t>
      </w:r>
      <w:r>
        <w:t>' onderstreept dan weer het sportieve karakter van de auto, en dat zowel vanbinnen als vanbuiten. Het radiatorrooster met twee lamellen in Iridium Silver, dat wordt benadrukt met verchroomde sierelementen, de 17" lichtmetalen velgen met vijf spaken en de dubbele uitlaat met perfect in de achterbumper geïntegreerde, verchroomde uitlaatpijpen geven het koetswerk een sportieve toets. Binnenin zijn de zetels overtrokken met een bekleding in similileder ARTICO/Stof Montfoort en bevestigt het multifunctionele stuur met geperforeerd leder op de gripzones het sportieve temperament van deze versie. Diverse details zoals de contrasterende stiknaden, de accenten in chroomkleurig zilver en de golfvormige sierinleg tillen de al erg geraffineerde sfeer naar een nog hoger niveau.</w:t>
      </w:r>
    </w:p>
    <w:p w:rsidR="00747F93" w:rsidRPr="00471CE5" w:rsidRDefault="00747F93" w:rsidP="00747F93">
      <w:pPr>
        <w:pStyle w:val="40Continoustext11pt"/>
        <w:spacing w:line="380" w:lineRule="exact"/>
      </w:pPr>
      <w:r>
        <w:t>Het uitrustingsniveau '</w:t>
      </w:r>
      <w:r>
        <w:rPr>
          <w:b/>
        </w:rPr>
        <w:t>AMG Line</w:t>
      </w:r>
      <w:r>
        <w:t>' werd ontworpen om het sportieve en exclusieve karakter van de B-Klasse in de kijker te zetten. De gespierde AMG-koetswerkkit, het radiatorrooster met twee lamellen in Iridium Silver met chroominleg en het dubbele uitlaatsysteem met perfect in de achterbumper geïntegreerde, verchroomde uitlaatpijpen geven de achterkant van de wagen extra dynamiek. Met zijn verlaagde onderstel en directe, sportieve stuurinrichting, optimaliseert de comfortabel afgestelde ophanging het weggedrag van de B-Klasse terwijl ze een nieuwe dimensie van rijplezier creëert. De 18" lichtmetalen AMG-velgen met vijf dubbele spaken vervolledigen de sportieve uitstraling van deze uitvoering, samen met de geperforeerde remschijven vooraan met remzadels getooid met het opschrift 'Mercedes-Benz' . De zetels bekleed met similileder ARTICO/microvezel DINAMICA, het multifunctionele supersport-stuur met afgeplatte onderkant en de versnellingspook in geperforeerd leder geven het interieur een even sportieve als geraffineerde toets. Het geheel wordt opgeluisterd door rode contrasterende stiknaden die ook terugkomen op de armsteunen in de deuren, de middenconsole, de zetels en de versnellingspook. De uitrusting wordt vervolledigd door sportpedalen in geborsteld roestvrij staal en afgewerkt met rubber.</w:t>
      </w:r>
    </w:p>
    <w:p w:rsidR="00C35B43" w:rsidRDefault="00747F93" w:rsidP="00747F93">
      <w:pPr>
        <w:pStyle w:val="40Continoustext11pt"/>
        <w:spacing w:line="380" w:lineRule="exact"/>
      </w:pPr>
      <w:r>
        <w:t xml:space="preserve">Het Night Pakket biedt nog mogelijkheden om de silhouet van de wagen verder te personaliseren. Het omvat een reeks zwarte stijlelementen. Het radiatorrooster verenigt twee glanzend zwarte lamellen met chroominleg. </w:t>
      </w:r>
    </w:p>
    <w:p w:rsidR="00747F93" w:rsidRPr="00471CE5" w:rsidRDefault="00747F93" w:rsidP="00747F93">
      <w:pPr>
        <w:pStyle w:val="40Continoustext11pt"/>
        <w:spacing w:line="380" w:lineRule="exact"/>
      </w:pPr>
      <w:r>
        <w:lastRenderedPageBreak/>
        <w:t>De 18" lichtmetalen velgen met natuurlijke glanzende afwerking, de buitenspiegelbehuizingen en de sierstrips op de gordellijn zijn eveneens uitgevoerd in het zwart. De verdonkerde warmtewerende zijruiten van de B-stijl beschermen het interieur ook tegen indiscrete blikken en benadrukken het sportieve profiel van de B-Klasse.</w:t>
      </w:r>
    </w:p>
    <w:p w:rsidR="00747F93" w:rsidRPr="00471CE5" w:rsidRDefault="00747F93" w:rsidP="00747F93">
      <w:pPr>
        <w:pStyle w:val="40Continoustext11pt"/>
        <w:spacing w:line="380" w:lineRule="exact"/>
      </w:pPr>
      <w:r>
        <w:t xml:space="preserve">Het </w:t>
      </w:r>
      <w:r>
        <w:rPr>
          <w:b/>
        </w:rPr>
        <w:t>Pack Exclusief</w:t>
      </w:r>
      <w:r>
        <w:t xml:space="preserve"> mikt van zijn kant op comfort, kwaliteit en esthetiek. Onder de voornaamste elementen citeren we de verwarmbare voorzetels met lendensteun met vier standen, die net als het multifunctionele stuur en de versnellingspookknop zijn bekleed met edel leder. Het instrumentenbord en de centrale delen van de deurpanelen in similileder ARTICO vullen de hoogwaardige uitrusting perfect aan. De lederen zetels worden aangeboden in drie expressieve tinten (rouge airelle, marron noisette en zwart) terwijl de zilverkleurige chroomaccenten het interieur de ultieme exclusieve toets geven. Het pakket omvat ook functionele uitrusting zoals de comfortvergrendeling met infrarood-afstandsbediening en het 12V-stopcontact achterin.</w:t>
      </w:r>
    </w:p>
    <w:p w:rsidR="00747F93" w:rsidRPr="00471CE5" w:rsidRDefault="00747F93" w:rsidP="00747F93">
      <w:pPr>
        <w:pStyle w:val="40Continoustext11pt"/>
        <w:spacing w:line="380" w:lineRule="exact"/>
      </w:pPr>
      <w:r>
        <w:t xml:space="preserve">Het </w:t>
      </w:r>
      <w:r>
        <w:rPr>
          <w:b/>
        </w:rPr>
        <w:t xml:space="preserve">Exclusief AMG-Pakket </w:t>
      </w:r>
      <w:r>
        <w:t xml:space="preserve">op basis van de AMG Line verheerlijkt de exclusiviteit en sportiviteit van het B-Klasse-interieur en benadrukt tegelijk de personaliseringsmogelijkheden. Specifieke voorzieningen van dit pakket zijn onder meer de verwarmbare zetels met lendensteun met vier standen, die met hun bekleding in zwart leder RED CUT en hun contrasterende rode stiknaden een geraffineerd accent toevoegen. Het dashboard en het centrale deel van de deurpanelen sluiten perfect aan bij deze uitrusting en zijn net als de armsteunen in de deuren bekleed met similileder ARTICO, getooid met rode stiknaden. Het multifunctionele supersportstuur met afgeplatte onderkant en bekleding in geperforeerd leder op de gripzones onderstreept samen met de lederen versnellingspook het sportieve temperament van de wagen. </w:t>
      </w:r>
    </w:p>
    <w:p w:rsidR="00C35B43" w:rsidRDefault="00C35B43" w:rsidP="003844CA">
      <w:pPr>
        <w:pStyle w:val="40Continoustext11pt"/>
        <w:keepNext/>
        <w:suppressAutoHyphens w:val="0"/>
        <w:spacing w:line="380" w:lineRule="exact"/>
      </w:pPr>
    </w:p>
    <w:p w:rsidR="00C35B43" w:rsidRDefault="00C35B43" w:rsidP="003844CA">
      <w:pPr>
        <w:pStyle w:val="40Continoustext11pt"/>
        <w:keepNext/>
        <w:suppressAutoHyphens w:val="0"/>
        <w:spacing w:line="380" w:lineRule="exact"/>
      </w:pPr>
    </w:p>
    <w:p w:rsidR="00EC0EA3" w:rsidRPr="00471CE5" w:rsidRDefault="008917E9" w:rsidP="003844CA">
      <w:pPr>
        <w:pStyle w:val="40Continoustext11pt"/>
        <w:keepNext/>
        <w:suppressAutoHyphens w:val="0"/>
        <w:spacing w:line="380" w:lineRule="exact"/>
        <w:rPr>
          <w:szCs w:val="22"/>
        </w:rPr>
      </w:pPr>
      <w:r>
        <w:t>Overzicht van de dieselmodellen: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275"/>
        <w:gridCol w:w="1276"/>
        <w:gridCol w:w="1276"/>
        <w:gridCol w:w="1276"/>
      </w:tblGrid>
      <w:tr w:rsidR="00797CA0" w:rsidRPr="00E72716" w:rsidTr="00076E3F">
        <w:trPr>
          <w:trHeight w:val="824"/>
        </w:trPr>
        <w:tc>
          <w:tcPr>
            <w:tcW w:w="2093" w:type="dxa"/>
          </w:tcPr>
          <w:p w:rsidR="0088100B" w:rsidRPr="00E72716" w:rsidRDefault="00776293" w:rsidP="003844CA">
            <w:pPr>
              <w:spacing w:after="0" w:line="240" w:lineRule="exact"/>
              <w:rPr>
                <w:rFonts w:cs="Arial"/>
                <w:b/>
                <w:sz w:val="22"/>
                <w:szCs w:val="22"/>
              </w:rPr>
            </w:pPr>
            <w:r>
              <w:rPr>
                <w:b/>
                <w:sz w:val="22"/>
              </w:rPr>
              <w:t>Model</w:t>
            </w:r>
          </w:p>
        </w:tc>
        <w:tc>
          <w:tcPr>
            <w:tcW w:w="1276" w:type="dxa"/>
          </w:tcPr>
          <w:p w:rsidR="0088100B" w:rsidRPr="00E72716" w:rsidRDefault="00776293" w:rsidP="003844CA">
            <w:pPr>
              <w:spacing w:after="0" w:line="240" w:lineRule="exact"/>
              <w:rPr>
                <w:rFonts w:cs="Arial"/>
                <w:b/>
                <w:sz w:val="22"/>
                <w:szCs w:val="22"/>
              </w:rPr>
            </w:pPr>
            <w:r>
              <w:rPr>
                <w:b/>
                <w:sz w:val="22"/>
              </w:rPr>
              <w:t>B 160 CDI*</w:t>
            </w:r>
          </w:p>
        </w:tc>
        <w:tc>
          <w:tcPr>
            <w:tcW w:w="1275" w:type="dxa"/>
          </w:tcPr>
          <w:p w:rsidR="0088100B" w:rsidRPr="00E72716" w:rsidRDefault="00776293" w:rsidP="003844CA">
            <w:pPr>
              <w:spacing w:after="0" w:line="240" w:lineRule="exact"/>
              <w:rPr>
                <w:rFonts w:cs="Arial"/>
                <w:b/>
                <w:sz w:val="22"/>
                <w:szCs w:val="22"/>
              </w:rPr>
            </w:pPr>
            <w:r>
              <w:rPr>
                <w:b/>
                <w:sz w:val="22"/>
              </w:rPr>
              <w:t>B 180 CDI*</w:t>
            </w:r>
          </w:p>
        </w:tc>
        <w:tc>
          <w:tcPr>
            <w:tcW w:w="1276" w:type="dxa"/>
          </w:tcPr>
          <w:p w:rsidR="00036AF5" w:rsidRPr="00E72716" w:rsidRDefault="00776293" w:rsidP="00B0062B">
            <w:pPr>
              <w:spacing w:after="0" w:line="240" w:lineRule="exact"/>
              <w:rPr>
                <w:rFonts w:cs="Arial"/>
                <w:b/>
                <w:sz w:val="22"/>
                <w:szCs w:val="22"/>
              </w:rPr>
            </w:pPr>
            <w:r>
              <w:rPr>
                <w:b/>
                <w:sz w:val="22"/>
              </w:rPr>
              <w:t>B 180 CDI BE Edition</w:t>
            </w:r>
          </w:p>
        </w:tc>
        <w:tc>
          <w:tcPr>
            <w:tcW w:w="1276" w:type="dxa"/>
          </w:tcPr>
          <w:p w:rsidR="00036AF5" w:rsidRPr="00E72716" w:rsidRDefault="00776293">
            <w:pPr>
              <w:spacing w:after="0" w:line="240" w:lineRule="exact"/>
              <w:rPr>
                <w:rFonts w:cs="Arial"/>
                <w:b/>
                <w:sz w:val="22"/>
                <w:szCs w:val="22"/>
              </w:rPr>
            </w:pPr>
            <w:r>
              <w:rPr>
                <w:b/>
                <w:sz w:val="22"/>
              </w:rPr>
              <w:t>B 200 CDI*/***</w:t>
            </w:r>
          </w:p>
        </w:tc>
        <w:tc>
          <w:tcPr>
            <w:tcW w:w="1276" w:type="dxa"/>
          </w:tcPr>
          <w:p w:rsidR="00036AF5" w:rsidRPr="00E72716" w:rsidRDefault="00776293">
            <w:pPr>
              <w:spacing w:after="120" w:line="240" w:lineRule="exact"/>
              <w:rPr>
                <w:rFonts w:cs="Arial"/>
                <w:b/>
                <w:sz w:val="22"/>
                <w:szCs w:val="22"/>
              </w:rPr>
            </w:pPr>
            <w:r>
              <w:rPr>
                <w:b/>
                <w:sz w:val="22"/>
              </w:rPr>
              <w:t>B 220 CDI**/***</w:t>
            </w:r>
          </w:p>
        </w:tc>
      </w:tr>
      <w:tr w:rsidR="00797CA0" w:rsidRPr="00E72716" w:rsidTr="00076E3F">
        <w:tc>
          <w:tcPr>
            <w:tcW w:w="2093" w:type="dxa"/>
          </w:tcPr>
          <w:p w:rsidR="0088100B" w:rsidRPr="00E72716" w:rsidRDefault="008917E9" w:rsidP="003844CA">
            <w:pPr>
              <w:spacing w:after="0" w:line="240" w:lineRule="exact"/>
              <w:rPr>
                <w:rFonts w:cs="Arial"/>
                <w:sz w:val="22"/>
                <w:szCs w:val="22"/>
              </w:rPr>
            </w:pPr>
            <w:r>
              <w:rPr>
                <w:sz w:val="22"/>
              </w:rPr>
              <w:t>Aantal cilinders/</w:t>
            </w:r>
            <w:r>
              <w:rPr>
                <w:rFonts w:cs="Arial"/>
                <w:sz w:val="22"/>
              </w:rPr>
              <w:br/>
            </w:r>
            <w:r>
              <w:rPr>
                <w:sz w:val="22"/>
              </w:rPr>
              <w:t>opstelling</w:t>
            </w:r>
          </w:p>
        </w:tc>
        <w:tc>
          <w:tcPr>
            <w:tcW w:w="1276" w:type="dxa"/>
          </w:tcPr>
          <w:p w:rsidR="0088100B" w:rsidRPr="00E72716" w:rsidRDefault="008917E9" w:rsidP="003844CA">
            <w:pPr>
              <w:spacing w:after="0" w:line="240" w:lineRule="exact"/>
              <w:rPr>
                <w:rFonts w:cs="Arial"/>
                <w:sz w:val="22"/>
                <w:szCs w:val="22"/>
              </w:rPr>
            </w:pPr>
            <w:r>
              <w:rPr>
                <w:sz w:val="22"/>
              </w:rPr>
              <w:t>4/ in lijn</w:t>
            </w:r>
          </w:p>
        </w:tc>
        <w:tc>
          <w:tcPr>
            <w:tcW w:w="1275" w:type="dxa"/>
          </w:tcPr>
          <w:p w:rsidR="0088100B" w:rsidRPr="00E72716" w:rsidRDefault="008917E9" w:rsidP="003844CA">
            <w:pPr>
              <w:spacing w:after="0" w:line="240" w:lineRule="exact"/>
              <w:rPr>
                <w:rFonts w:cs="Arial"/>
                <w:sz w:val="22"/>
                <w:szCs w:val="22"/>
              </w:rPr>
            </w:pPr>
            <w:r>
              <w:rPr>
                <w:sz w:val="22"/>
              </w:rPr>
              <w:t>4/ in lijn</w:t>
            </w:r>
          </w:p>
        </w:tc>
        <w:tc>
          <w:tcPr>
            <w:tcW w:w="1276" w:type="dxa"/>
          </w:tcPr>
          <w:p w:rsidR="00036AF5" w:rsidRPr="00E72716" w:rsidRDefault="008917E9">
            <w:pPr>
              <w:spacing w:after="0" w:line="240" w:lineRule="exact"/>
              <w:rPr>
                <w:rFonts w:cs="Arial"/>
                <w:sz w:val="22"/>
                <w:szCs w:val="22"/>
              </w:rPr>
            </w:pPr>
            <w:r>
              <w:rPr>
                <w:sz w:val="22"/>
              </w:rPr>
              <w:t>4/ in lijn</w:t>
            </w:r>
          </w:p>
        </w:tc>
        <w:tc>
          <w:tcPr>
            <w:tcW w:w="1276" w:type="dxa"/>
          </w:tcPr>
          <w:p w:rsidR="00036AF5" w:rsidRPr="00E72716" w:rsidRDefault="008917E9">
            <w:pPr>
              <w:spacing w:after="0" w:line="240" w:lineRule="exact"/>
              <w:rPr>
                <w:rFonts w:cs="Arial"/>
                <w:sz w:val="22"/>
                <w:szCs w:val="22"/>
              </w:rPr>
            </w:pPr>
            <w:r>
              <w:rPr>
                <w:sz w:val="22"/>
              </w:rPr>
              <w:t>4/ in lijn</w:t>
            </w:r>
          </w:p>
        </w:tc>
        <w:tc>
          <w:tcPr>
            <w:tcW w:w="1276" w:type="dxa"/>
          </w:tcPr>
          <w:p w:rsidR="00036AF5" w:rsidRPr="00E72716" w:rsidRDefault="008917E9">
            <w:pPr>
              <w:spacing w:after="0" w:line="240" w:lineRule="exact"/>
              <w:rPr>
                <w:rFonts w:cs="Arial"/>
                <w:sz w:val="22"/>
                <w:szCs w:val="22"/>
              </w:rPr>
            </w:pPr>
            <w:r>
              <w:rPr>
                <w:sz w:val="22"/>
              </w:rPr>
              <w:t>4/ in lijn</w:t>
            </w:r>
          </w:p>
        </w:tc>
      </w:tr>
      <w:tr w:rsidR="00797CA0" w:rsidRPr="00E72716" w:rsidTr="00076E3F">
        <w:tc>
          <w:tcPr>
            <w:tcW w:w="2093" w:type="dxa"/>
          </w:tcPr>
          <w:p w:rsidR="00A74360" w:rsidRPr="00E72716" w:rsidRDefault="008917E9" w:rsidP="003844CA">
            <w:pPr>
              <w:spacing w:after="0" w:line="240" w:lineRule="exact"/>
              <w:rPr>
                <w:rFonts w:cs="Arial"/>
                <w:sz w:val="22"/>
                <w:szCs w:val="22"/>
              </w:rPr>
            </w:pPr>
            <w:r>
              <w:rPr>
                <w:sz w:val="22"/>
              </w:rPr>
              <w:t>Cilinderinhoud (cm</w:t>
            </w:r>
            <w:r>
              <w:rPr>
                <w:sz w:val="22"/>
                <w:vertAlign w:val="superscript"/>
              </w:rPr>
              <w:t>3</w:t>
            </w:r>
            <w:r>
              <w:rPr>
                <w:sz w:val="22"/>
              </w:rPr>
              <w:t>)</w:t>
            </w:r>
          </w:p>
        </w:tc>
        <w:tc>
          <w:tcPr>
            <w:tcW w:w="1276" w:type="dxa"/>
          </w:tcPr>
          <w:p w:rsidR="00A74360" w:rsidRPr="00E72716" w:rsidRDefault="008917E9" w:rsidP="003844CA">
            <w:pPr>
              <w:spacing w:after="0" w:line="240" w:lineRule="exact"/>
              <w:rPr>
                <w:rFonts w:cs="Arial"/>
                <w:sz w:val="22"/>
                <w:szCs w:val="22"/>
              </w:rPr>
            </w:pPr>
            <w:r>
              <w:rPr>
                <w:sz w:val="22"/>
              </w:rPr>
              <w:t>1.461</w:t>
            </w:r>
          </w:p>
        </w:tc>
        <w:tc>
          <w:tcPr>
            <w:tcW w:w="1275" w:type="dxa"/>
          </w:tcPr>
          <w:p w:rsidR="00A74360" w:rsidRPr="00E72716" w:rsidRDefault="008917E9" w:rsidP="003844CA">
            <w:pPr>
              <w:spacing w:after="0" w:line="240" w:lineRule="exact"/>
              <w:rPr>
                <w:rFonts w:cs="Arial"/>
                <w:sz w:val="22"/>
                <w:szCs w:val="22"/>
              </w:rPr>
            </w:pPr>
            <w:r>
              <w:rPr>
                <w:sz w:val="22"/>
              </w:rPr>
              <w:t>1.461</w:t>
            </w:r>
          </w:p>
        </w:tc>
        <w:tc>
          <w:tcPr>
            <w:tcW w:w="1276" w:type="dxa"/>
          </w:tcPr>
          <w:p w:rsidR="00036AF5" w:rsidRPr="00E72716" w:rsidRDefault="008917E9">
            <w:pPr>
              <w:spacing w:after="0" w:line="240" w:lineRule="exact"/>
              <w:rPr>
                <w:rFonts w:cs="Arial"/>
                <w:sz w:val="22"/>
                <w:szCs w:val="22"/>
              </w:rPr>
            </w:pPr>
            <w:r>
              <w:rPr>
                <w:sz w:val="22"/>
              </w:rPr>
              <w:t>1.461</w:t>
            </w:r>
          </w:p>
        </w:tc>
        <w:tc>
          <w:tcPr>
            <w:tcW w:w="1276" w:type="dxa"/>
          </w:tcPr>
          <w:p w:rsidR="00036AF5" w:rsidRPr="00E72716" w:rsidRDefault="008917E9">
            <w:pPr>
              <w:spacing w:after="0" w:line="240" w:lineRule="exact"/>
              <w:rPr>
                <w:rFonts w:cs="Arial"/>
                <w:sz w:val="22"/>
                <w:szCs w:val="22"/>
              </w:rPr>
            </w:pPr>
            <w:r>
              <w:rPr>
                <w:sz w:val="22"/>
              </w:rPr>
              <w:t>2.143</w:t>
            </w:r>
          </w:p>
        </w:tc>
        <w:tc>
          <w:tcPr>
            <w:tcW w:w="1276" w:type="dxa"/>
          </w:tcPr>
          <w:p w:rsidR="00036AF5" w:rsidRPr="00E72716" w:rsidRDefault="008917E9">
            <w:pPr>
              <w:spacing w:after="0" w:line="240" w:lineRule="exact"/>
              <w:rPr>
                <w:rFonts w:cs="Arial"/>
                <w:sz w:val="22"/>
                <w:szCs w:val="22"/>
              </w:rPr>
            </w:pPr>
            <w:r>
              <w:rPr>
                <w:sz w:val="22"/>
              </w:rPr>
              <w:t>2.143</w:t>
            </w:r>
          </w:p>
        </w:tc>
      </w:tr>
      <w:tr w:rsidR="00797CA0" w:rsidRPr="00E72716" w:rsidTr="00076E3F">
        <w:tc>
          <w:tcPr>
            <w:tcW w:w="2093" w:type="dxa"/>
          </w:tcPr>
          <w:p w:rsidR="00A74360" w:rsidRPr="00471CE5" w:rsidRDefault="008917E9" w:rsidP="003844CA">
            <w:pPr>
              <w:spacing w:after="0" w:line="240" w:lineRule="exact"/>
              <w:rPr>
                <w:rFonts w:cs="Arial"/>
                <w:sz w:val="22"/>
                <w:szCs w:val="22"/>
              </w:rPr>
            </w:pPr>
            <w:r>
              <w:rPr>
                <w:sz w:val="22"/>
              </w:rPr>
              <w:t xml:space="preserve">Vermogen </w:t>
            </w:r>
            <w:r>
              <w:rPr>
                <w:rFonts w:cs="Arial"/>
                <w:sz w:val="22"/>
              </w:rPr>
              <w:br/>
            </w:r>
            <w:r>
              <w:rPr>
                <w:sz w:val="22"/>
              </w:rPr>
              <w:t>(kW/pk bij t/min)</w:t>
            </w:r>
          </w:p>
        </w:tc>
        <w:tc>
          <w:tcPr>
            <w:tcW w:w="1276" w:type="dxa"/>
          </w:tcPr>
          <w:p w:rsidR="00A74360" w:rsidRPr="00E72716" w:rsidRDefault="008917E9" w:rsidP="003844CA">
            <w:pPr>
              <w:spacing w:after="0" w:line="240" w:lineRule="exact"/>
              <w:rPr>
                <w:rFonts w:cs="Arial"/>
                <w:sz w:val="22"/>
                <w:szCs w:val="22"/>
              </w:rPr>
            </w:pPr>
            <w:r>
              <w:rPr>
                <w:sz w:val="22"/>
              </w:rPr>
              <w:t>66/90 bij 2.750-4.000</w:t>
            </w:r>
          </w:p>
        </w:tc>
        <w:tc>
          <w:tcPr>
            <w:tcW w:w="1275" w:type="dxa"/>
          </w:tcPr>
          <w:p w:rsidR="00A74360" w:rsidRPr="00E72716" w:rsidRDefault="008917E9" w:rsidP="003844CA">
            <w:pPr>
              <w:spacing w:after="0" w:line="240" w:lineRule="exact"/>
              <w:rPr>
                <w:rFonts w:cs="Arial"/>
                <w:sz w:val="22"/>
                <w:szCs w:val="22"/>
              </w:rPr>
            </w:pPr>
            <w:r>
              <w:rPr>
                <w:sz w:val="22"/>
              </w:rPr>
              <w:t>80/109 bij 4.000</w:t>
            </w:r>
          </w:p>
        </w:tc>
        <w:tc>
          <w:tcPr>
            <w:tcW w:w="1276" w:type="dxa"/>
          </w:tcPr>
          <w:p w:rsidR="00036AF5" w:rsidRPr="00E72716" w:rsidRDefault="008917E9">
            <w:pPr>
              <w:spacing w:after="0" w:line="240" w:lineRule="exact"/>
              <w:rPr>
                <w:rFonts w:cs="Arial"/>
                <w:sz w:val="22"/>
                <w:szCs w:val="22"/>
              </w:rPr>
            </w:pPr>
            <w:r>
              <w:rPr>
                <w:sz w:val="22"/>
              </w:rPr>
              <w:t>80/109 bij 4.000</w:t>
            </w:r>
          </w:p>
        </w:tc>
        <w:tc>
          <w:tcPr>
            <w:tcW w:w="1276" w:type="dxa"/>
          </w:tcPr>
          <w:p w:rsidR="00036AF5" w:rsidRPr="00E72716" w:rsidRDefault="008917E9" w:rsidP="00A1398D">
            <w:pPr>
              <w:spacing w:after="0" w:line="240" w:lineRule="exact"/>
              <w:rPr>
                <w:rFonts w:cs="Arial"/>
                <w:sz w:val="22"/>
                <w:szCs w:val="22"/>
              </w:rPr>
            </w:pPr>
            <w:r>
              <w:rPr>
                <w:sz w:val="22"/>
              </w:rPr>
              <w:t>100/136 bij 3.200-4.000 [3.400–4.400]</w:t>
            </w:r>
          </w:p>
        </w:tc>
        <w:tc>
          <w:tcPr>
            <w:tcW w:w="1276" w:type="dxa"/>
          </w:tcPr>
          <w:p w:rsidR="00036AF5" w:rsidRPr="00E72716" w:rsidRDefault="008917E9" w:rsidP="00A1398D">
            <w:pPr>
              <w:spacing w:after="0" w:line="240" w:lineRule="exact"/>
              <w:rPr>
                <w:rFonts w:cs="Arial"/>
                <w:sz w:val="22"/>
                <w:szCs w:val="22"/>
              </w:rPr>
            </w:pPr>
            <w:r>
              <w:rPr>
                <w:sz w:val="22"/>
              </w:rPr>
              <w:t>130/177 bij 3.600-3.800</w:t>
            </w:r>
          </w:p>
        </w:tc>
      </w:tr>
      <w:tr w:rsidR="00797CA0" w:rsidRPr="00E72716" w:rsidTr="00076E3F">
        <w:tc>
          <w:tcPr>
            <w:tcW w:w="2093" w:type="dxa"/>
          </w:tcPr>
          <w:p w:rsidR="0088100B" w:rsidRPr="00471CE5" w:rsidRDefault="008917E9" w:rsidP="003844CA">
            <w:pPr>
              <w:spacing w:after="0" w:line="240" w:lineRule="exact"/>
              <w:rPr>
                <w:rFonts w:cs="Arial"/>
                <w:sz w:val="22"/>
                <w:szCs w:val="22"/>
              </w:rPr>
            </w:pPr>
            <w:r>
              <w:rPr>
                <w:sz w:val="22"/>
              </w:rPr>
              <w:t xml:space="preserve">Koppel </w:t>
            </w:r>
            <w:r>
              <w:rPr>
                <w:rFonts w:cs="Arial"/>
                <w:sz w:val="22"/>
              </w:rPr>
              <w:br/>
            </w:r>
            <w:r>
              <w:rPr>
                <w:sz w:val="22"/>
              </w:rPr>
              <w:t>(Nm bij t/min)</w:t>
            </w:r>
          </w:p>
        </w:tc>
        <w:tc>
          <w:tcPr>
            <w:tcW w:w="1276" w:type="dxa"/>
          </w:tcPr>
          <w:p w:rsidR="0088100B" w:rsidRPr="00E72716" w:rsidRDefault="008917E9" w:rsidP="003844CA">
            <w:pPr>
              <w:spacing w:after="0" w:line="240" w:lineRule="exact"/>
              <w:rPr>
                <w:rFonts w:cs="Arial"/>
                <w:sz w:val="22"/>
                <w:szCs w:val="22"/>
              </w:rPr>
            </w:pPr>
            <w:r>
              <w:rPr>
                <w:sz w:val="22"/>
              </w:rPr>
              <w:t>240 bij 1.700-2.500</w:t>
            </w:r>
          </w:p>
        </w:tc>
        <w:tc>
          <w:tcPr>
            <w:tcW w:w="1275" w:type="dxa"/>
          </w:tcPr>
          <w:p w:rsidR="0088100B" w:rsidRPr="00E72716" w:rsidRDefault="008917E9" w:rsidP="003844CA">
            <w:pPr>
              <w:spacing w:after="0" w:line="240" w:lineRule="exact"/>
              <w:rPr>
                <w:rFonts w:cs="Arial"/>
                <w:sz w:val="22"/>
                <w:szCs w:val="22"/>
              </w:rPr>
            </w:pPr>
            <w:r>
              <w:rPr>
                <w:sz w:val="22"/>
              </w:rPr>
              <w:t>260 bij 1.750-2.500</w:t>
            </w:r>
          </w:p>
        </w:tc>
        <w:tc>
          <w:tcPr>
            <w:tcW w:w="1276" w:type="dxa"/>
          </w:tcPr>
          <w:p w:rsidR="00036AF5" w:rsidRPr="00E72716" w:rsidRDefault="008917E9">
            <w:pPr>
              <w:spacing w:after="0" w:line="240" w:lineRule="exact"/>
              <w:rPr>
                <w:rFonts w:cs="Arial"/>
                <w:sz w:val="22"/>
                <w:szCs w:val="22"/>
              </w:rPr>
            </w:pPr>
            <w:r>
              <w:rPr>
                <w:sz w:val="22"/>
              </w:rPr>
              <w:t>260 bij 1.750-2.500</w:t>
            </w:r>
          </w:p>
        </w:tc>
        <w:tc>
          <w:tcPr>
            <w:tcW w:w="1276" w:type="dxa"/>
          </w:tcPr>
          <w:p w:rsidR="00036AF5" w:rsidRPr="00E72716" w:rsidRDefault="008917E9">
            <w:pPr>
              <w:spacing w:after="0" w:line="240" w:lineRule="exact"/>
              <w:rPr>
                <w:rFonts w:cs="Arial"/>
                <w:sz w:val="22"/>
                <w:szCs w:val="22"/>
              </w:rPr>
            </w:pPr>
            <w:r>
              <w:rPr>
                <w:sz w:val="22"/>
              </w:rPr>
              <w:t>300 bij 1.400-3.000</w:t>
            </w:r>
          </w:p>
        </w:tc>
        <w:tc>
          <w:tcPr>
            <w:tcW w:w="1276" w:type="dxa"/>
          </w:tcPr>
          <w:p w:rsidR="00036AF5" w:rsidRPr="00E72716" w:rsidRDefault="008917E9">
            <w:pPr>
              <w:spacing w:after="0" w:line="240" w:lineRule="exact"/>
              <w:rPr>
                <w:rFonts w:cs="Arial"/>
                <w:sz w:val="22"/>
                <w:szCs w:val="22"/>
              </w:rPr>
            </w:pPr>
            <w:r>
              <w:rPr>
                <w:sz w:val="22"/>
              </w:rPr>
              <w:t>350 bij 1.400-3.400</w:t>
            </w:r>
          </w:p>
        </w:tc>
      </w:tr>
      <w:tr w:rsidR="00797CA0" w:rsidRPr="00E72716" w:rsidTr="00076E3F">
        <w:tc>
          <w:tcPr>
            <w:tcW w:w="2093" w:type="dxa"/>
          </w:tcPr>
          <w:p w:rsidR="0088100B" w:rsidRPr="00471CE5" w:rsidRDefault="008917E9" w:rsidP="003844CA">
            <w:pPr>
              <w:spacing w:after="0" w:line="240" w:lineRule="exact"/>
              <w:rPr>
                <w:rFonts w:cs="Arial"/>
                <w:sz w:val="22"/>
                <w:szCs w:val="22"/>
              </w:rPr>
            </w:pPr>
            <w:r>
              <w:rPr>
                <w:sz w:val="22"/>
              </w:rPr>
              <w:t>Verbruik over de gemengde cyclus (l/100 km),</w:t>
            </w:r>
            <w:r>
              <w:rPr>
                <w:rFonts w:cs="Arial"/>
                <w:sz w:val="22"/>
              </w:rPr>
              <w:br/>
            </w:r>
            <w:r>
              <w:rPr>
                <w:sz w:val="22"/>
              </w:rPr>
              <w:t>vanaf</w:t>
            </w:r>
          </w:p>
        </w:tc>
        <w:tc>
          <w:tcPr>
            <w:tcW w:w="1276" w:type="dxa"/>
          </w:tcPr>
          <w:p w:rsidR="0088100B" w:rsidRPr="00E72716" w:rsidRDefault="008917E9" w:rsidP="00B0062B">
            <w:pPr>
              <w:spacing w:after="0" w:line="240" w:lineRule="exact"/>
              <w:rPr>
                <w:rFonts w:cs="Arial"/>
                <w:sz w:val="22"/>
                <w:szCs w:val="22"/>
              </w:rPr>
            </w:pPr>
            <w:r>
              <w:rPr>
                <w:sz w:val="22"/>
              </w:rPr>
              <w:t>4,1 (4,0)</w:t>
            </w:r>
          </w:p>
        </w:tc>
        <w:tc>
          <w:tcPr>
            <w:tcW w:w="1275" w:type="dxa"/>
          </w:tcPr>
          <w:p w:rsidR="0088100B" w:rsidRPr="00E72716" w:rsidRDefault="00B0062B" w:rsidP="00B0062B">
            <w:pPr>
              <w:spacing w:after="0" w:line="240" w:lineRule="exact"/>
              <w:rPr>
                <w:rFonts w:cs="Arial"/>
                <w:sz w:val="22"/>
                <w:szCs w:val="22"/>
              </w:rPr>
            </w:pPr>
            <w:r>
              <w:rPr>
                <w:sz w:val="22"/>
              </w:rPr>
              <w:t>4,1 (4,0)</w:t>
            </w:r>
          </w:p>
        </w:tc>
        <w:tc>
          <w:tcPr>
            <w:tcW w:w="1276" w:type="dxa"/>
          </w:tcPr>
          <w:p w:rsidR="00036AF5" w:rsidRPr="00E72716" w:rsidRDefault="008917E9" w:rsidP="00B0062B">
            <w:pPr>
              <w:spacing w:after="0" w:line="240" w:lineRule="exact"/>
              <w:rPr>
                <w:rFonts w:cs="Arial"/>
                <w:sz w:val="22"/>
                <w:szCs w:val="22"/>
              </w:rPr>
            </w:pPr>
            <w:r>
              <w:rPr>
                <w:sz w:val="22"/>
              </w:rPr>
              <w:t xml:space="preserve">3,6 </w:t>
            </w:r>
          </w:p>
        </w:tc>
        <w:tc>
          <w:tcPr>
            <w:tcW w:w="1276" w:type="dxa"/>
          </w:tcPr>
          <w:p w:rsidR="00036AF5" w:rsidRPr="00E72716" w:rsidRDefault="008917E9" w:rsidP="00B0062B">
            <w:pPr>
              <w:spacing w:after="0" w:line="240" w:lineRule="exact"/>
              <w:rPr>
                <w:rFonts w:cs="Arial"/>
                <w:sz w:val="22"/>
                <w:szCs w:val="22"/>
              </w:rPr>
            </w:pPr>
            <w:r>
              <w:rPr>
                <w:sz w:val="22"/>
              </w:rPr>
              <w:t>4,3 (4,0) [5,0]</w:t>
            </w:r>
          </w:p>
        </w:tc>
        <w:tc>
          <w:tcPr>
            <w:tcW w:w="1276" w:type="dxa"/>
          </w:tcPr>
          <w:p w:rsidR="00036AF5" w:rsidRPr="00E72716" w:rsidRDefault="008917E9" w:rsidP="00B0062B">
            <w:pPr>
              <w:spacing w:after="120" w:line="240" w:lineRule="exact"/>
              <w:rPr>
                <w:rFonts w:cs="Arial"/>
                <w:sz w:val="22"/>
                <w:szCs w:val="22"/>
              </w:rPr>
            </w:pPr>
            <w:r>
              <w:rPr>
                <w:sz w:val="22"/>
              </w:rPr>
              <w:t>4,1 [5,0]</w:t>
            </w:r>
          </w:p>
        </w:tc>
      </w:tr>
      <w:tr w:rsidR="00797CA0" w:rsidRPr="00E72716" w:rsidTr="00076E3F">
        <w:tc>
          <w:tcPr>
            <w:tcW w:w="2093" w:type="dxa"/>
          </w:tcPr>
          <w:p w:rsidR="0088100B" w:rsidRPr="00471CE5" w:rsidRDefault="008917E9" w:rsidP="003844CA">
            <w:pPr>
              <w:spacing w:after="0" w:line="240" w:lineRule="exact"/>
              <w:rPr>
                <w:rFonts w:cs="Arial"/>
                <w:sz w:val="22"/>
                <w:szCs w:val="22"/>
              </w:rPr>
            </w:pPr>
            <w:r>
              <w:rPr>
                <w:sz w:val="22"/>
              </w:rPr>
              <w:t>CO</w:t>
            </w:r>
            <w:r>
              <w:rPr>
                <w:sz w:val="22"/>
                <w:vertAlign w:val="subscript"/>
              </w:rPr>
              <w:t>2</w:t>
            </w:r>
            <w:r>
              <w:rPr>
                <w:sz w:val="22"/>
              </w:rPr>
              <w:t>-uitstoot over de gemengde cyclus (g/km), vanaf</w:t>
            </w:r>
          </w:p>
        </w:tc>
        <w:tc>
          <w:tcPr>
            <w:tcW w:w="1276" w:type="dxa"/>
          </w:tcPr>
          <w:p w:rsidR="0088100B" w:rsidRPr="00E72716" w:rsidRDefault="008917E9" w:rsidP="003844CA">
            <w:pPr>
              <w:spacing w:after="0" w:line="240" w:lineRule="exact"/>
              <w:rPr>
                <w:rFonts w:cs="Arial"/>
                <w:sz w:val="22"/>
                <w:szCs w:val="22"/>
              </w:rPr>
            </w:pPr>
            <w:r>
              <w:rPr>
                <w:sz w:val="22"/>
              </w:rPr>
              <w:t>108 (104)</w:t>
            </w:r>
          </w:p>
        </w:tc>
        <w:tc>
          <w:tcPr>
            <w:tcW w:w="1275" w:type="dxa"/>
          </w:tcPr>
          <w:p w:rsidR="0088100B" w:rsidRPr="00E72716" w:rsidRDefault="008917E9" w:rsidP="003844CA">
            <w:pPr>
              <w:spacing w:after="0" w:line="240" w:lineRule="exact"/>
              <w:rPr>
                <w:rFonts w:cs="Arial"/>
                <w:sz w:val="22"/>
                <w:szCs w:val="22"/>
              </w:rPr>
            </w:pPr>
            <w:r>
              <w:rPr>
                <w:sz w:val="22"/>
              </w:rPr>
              <w:t>108 (104)</w:t>
            </w:r>
          </w:p>
        </w:tc>
        <w:tc>
          <w:tcPr>
            <w:tcW w:w="1276" w:type="dxa"/>
          </w:tcPr>
          <w:p w:rsidR="00036AF5" w:rsidRPr="00E72716" w:rsidRDefault="008917E9">
            <w:pPr>
              <w:spacing w:after="0" w:line="240" w:lineRule="exact"/>
              <w:rPr>
                <w:rFonts w:cs="Arial"/>
                <w:sz w:val="22"/>
                <w:szCs w:val="22"/>
              </w:rPr>
            </w:pPr>
            <w:r>
              <w:rPr>
                <w:sz w:val="22"/>
              </w:rPr>
              <w:t>94</w:t>
            </w:r>
          </w:p>
        </w:tc>
        <w:tc>
          <w:tcPr>
            <w:tcW w:w="1276" w:type="dxa"/>
          </w:tcPr>
          <w:p w:rsidR="00036AF5" w:rsidRPr="00E72716" w:rsidRDefault="008917E9">
            <w:pPr>
              <w:spacing w:after="0" w:line="240" w:lineRule="exact"/>
              <w:rPr>
                <w:rFonts w:cs="Arial"/>
                <w:sz w:val="22"/>
                <w:szCs w:val="22"/>
              </w:rPr>
            </w:pPr>
            <w:r>
              <w:rPr>
                <w:sz w:val="22"/>
              </w:rPr>
              <w:t>111 (104) [130]</w:t>
            </w:r>
          </w:p>
        </w:tc>
        <w:tc>
          <w:tcPr>
            <w:tcW w:w="1276" w:type="dxa"/>
          </w:tcPr>
          <w:p w:rsidR="00036AF5" w:rsidRPr="00E72716" w:rsidRDefault="008917E9">
            <w:pPr>
              <w:spacing w:after="120" w:line="240" w:lineRule="exact"/>
              <w:rPr>
                <w:rFonts w:cs="Arial"/>
                <w:sz w:val="22"/>
                <w:szCs w:val="22"/>
              </w:rPr>
            </w:pPr>
            <w:r>
              <w:rPr>
                <w:sz w:val="22"/>
              </w:rPr>
              <w:t>107 [130]</w:t>
            </w:r>
          </w:p>
        </w:tc>
      </w:tr>
      <w:tr w:rsidR="00797CA0" w:rsidRPr="00E72716" w:rsidTr="00076E3F">
        <w:tc>
          <w:tcPr>
            <w:tcW w:w="2093" w:type="dxa"/>
          </w:tcPr>
          <w:p w:rsidR="0088100B" w:rsidRPr="00471CE5" w:rsidRDefault="008917E9" w:rsidP="003844CA">
            <w:pPr>
              <w:spacing w:after="0" w:line="240" w:lineRule="exact"/>
              <w:rPr>
                <w:rFonts w:cs="Arial"/>
                <w:sz w:val="22"/>
                <w:szCs w:val="22"/>
              </w:rPr>
            </w:pPr>
            <w:r>
              <w:rPr>
                <w:sz w:val="22"/>
              </w:rPr>
              <w:t>Verbruiks- en CO</w:t>
            </w:r>
            <w:r>
              <w:rPr>
                <w:sz w:val="22"/>
                <w:vertAlign w:val="subscript"/>
              </w:rPr>
              <w:t>2</w:t>
            </w:r>
            <w:r>
              <w:rPr>
                <w:sz w:val="22"/>
              </w:rPr>
              <w:t>-emissieklasse</w:t>
            </w:r>
          </w:p>
        </w:tc>
        <w:tc>
          <w:tcPr>
            <w:tcW w:w="1276" w:type="dxa"/>
          </w:tcPr>
          <w:p w:rsidR="0088100B" w:rsidRPr="00E72716" w:rsidRDefault="008917E9" w:rsidP="003844CA">
            <w:pPr>
              <w:spacing w:after="0" w:line="240" w:lineRule="exact"/>
              <w:rPr>
                <w:rFonts w:cs="Arial"/>
                <w:sz w:val="22"/>
                <w:szCs w:val="22"/>
              </w:rPr>
            </w:pPr>
            <w:r>
              <w:rPr>
                <w:sz w:val="22"/>
              </w:rPr>
              <w:t>A (A+)</w:t>
            </w:r>
          </w:p>
        </w:tc>
        <w:tc>
          <w:tcPr>
            <w:tcW w:w="1275" w:type="dxa"/>
          </w:tcPr>
          <w:p w:rsidR="0088100B" w:rsidRPr="00E72716" w:rsidRDefault="008917E9" w:rsidP="003844CA">
            <w:pPr>
              <w:spacing w:after="0" w:line="240" w:lineRule="exact"/>
              <w:rPr>
                <w:rFonts w:cs="Arial"/>
                <w:sz w:val="22"/>
                <w:szCs w:val="22"/>
              </w:rPr>
            </w:pPr>
            <w:r>
              <w:rPr>
                <w:sz w:val="22"/>
              </w:rPr>
              <w:t>A (A+)</w:t>
            </w:r>
          </w:p>
        </w:tc>
        <w:tc>
          <w:tcPr>
            <w:tcW w:w="1276" w:type="dxa"/>
          </w:tcPr>
          <w:p w:rsidR="00036AF5" w:rsidRPr="00E72716" w:rsidRDefault="008917E9">
            <w:pPr>
              <w:spacing w:after="0" w:line="240" w:lineRule="exact"/>
              <w:rPr>
                <w:rFonts w:cs="Arial"/>
                <w:sz w:val="22"/>
                <w:szCs w:val="22"/>
              </w:rPr>
            </w:pPr>
            <w:r>
              <w:rPr>
                <w:sz w:val="22"/>
              </w:rPr>
              <w:t>A+</w:t>
            </w:r>
          </w:p>
        </w:tc>
        <w:tc>
          <w:tcPr>
            <w:tcW w:w="1276" w:type="dxa"/>
          </w:tcPr>
          <w:p w:rsidR="00036AF5" w:rsidRPr="00E72716" w:rsidRDefault="008917E9">
            <w:pPr>
              <w:spacing w:after="0" w:line="240" w:lineRule="exact"/>
              <w:rPr>
                <w:rFonts w:cs="Arial"/>
                <w:sz w:val="22"/>
                <w:szCs w:val="22"/>
              </w:rPr>
            </w:pPr>
            <w:r>
              <w:rPr>
                <w:sz w:val="22"/>
              </w:rPr>
              <w:t>A (A+) [B]</w:t>
            </w:r>
          </w:p>
        </w:tc>
        <w:tc>
          <w:tcPr>
            <w:tcW w:w="1276" w:type="dxa"/>
          </w:tcPr>
          <w:p w:rsidR="00036AF5" w:rsidRPr="00E72716" w:rsidRDefault="008917E9">
            <w:pPr>
              <w:spacing w:after="0" w:line="240" w:lineRule="exact"/>
              <w:rPr>
                <w:rFonts w:cs="Arial"/>
                <w:sz w:val="22"/>
                <w:szCs w:val="22"/>
              </w:rPr>
            </w:pPr>
            <w:r>
              <w:rPr>
                <w:sz w:val="22"/>
              </w:rPr>
              <w:t>A+ [B]</w:t>
            </w:r>
          </w:p>
        </w:tc>
      </w:tr>
      <w:tr w:rsidR="00797CA0" w:rsidRPr="00E72716" w:rsidTr="00076E3F">
        <w:tc>
          <w:tcPr>
            <w:tcW w:w="2093" w:type="dxa"/>
          </w:tcPr>
          <w:p w:rsidR="0088100B" w:rsidRPr="00E72716" w:rsidRDefault="008917E9" w:rsidP="003844CA">
            <w:pPr>
              <w:spacing w:after="0" w:line="240" w:lineRule="exact"/>
              <w:rPr>
                <w:rFonts w:cs="Arial"/>
                <w:sz w:val="22"/>
                <w:szCs w:val="22"/>
              </w:rPr>
            </w:pPr>
            <w:r>
              <w:rPr>
                <w:sz w:val="22"/>
              </w:rPr>
              <w:t xml:space="preserve">Acceleratie </w:t>
            </w:r>
            <w:r>
              <w:rPr>
                <w:rFonts w:cs="Arial"/>
                <w:sz w:val="22"/>
              </w:rPr>
              <w:br/>
            </w:r>
            <w:r>
              <w:rPr>
                <w:sz w:val="22"/>
              </w:rPr>
              <w:t>0-100 km/u (sec.)</w:t>
            </w:r>
          </w:p>
        </w:tc>
        <w:tc>
          <w:tcPr>
            <w:tcW w:w="1276" w:type="dxa"/>
          </w:tcPr>
          <w:p w:rsidR="0088100B" w:rsidRPr="00E72716" w:rsidRDefault="008917E9" w:rsidP="003844CA">
            <w:pPr>
              <w:spacing w:after="0" w:line="240" w:lineRule="exact"/>
              <w:rPr>
                <w:rFonts w:cs="Arial"/>
                <w:sz w:val="22"/>
                <w:szCs w:val="22"/>
              </w:rPr>
            </w:pPr>
            <w:r>
              <w:rPr>
                <w:sz w:val="22"/>
              </w:rPr>
              <w:t>14,0 (14,3)</w:t>
            </w:r>
          </w:p>
        </w:tc>
        <w:tc>
          <w:tcPr>
            <w:tcW w:w="1275" w:type="dxa"/>
          </w:tcPr>
          <w:p w:rsidR="0088100B" w:rsidRPr="00E72716" w:rsidRDefault="008917E9" w:rsidP="003844CA">
            <w:pPr>
              <w:spacing w:after="0" w:line="240" w:lineRule="exact"/>
              <w:rPr>
                <w:rFonts w:cs="Arial"/>
                <w:sz w:val="22"/>
                <w:szCs w:val="22"/>
              </w:rPr>
            </w:pPr>
            <w:r>
              <w:rPr>
                <w:sz w:val="22"/>
              </w:rPr>
              <w:t>11,6 (11,9)</w:t>
            </w:r>
          </w:p>
        </w:tc>
        <w:tc>
          <w:tcPr>
            <w:tcW w:w="1276" w:type="dxa"/>
          </w:tcPr>
          <w:p w:rsidR="00036AF5" w:rsidRPr="00E72716" w:rsidRDefault="008917E9">
            <w:pPr>
              <w:spacing w:after="0" w:line="240" w:lineRule="exact"/>
              <w:rPr>
                <w:rFonts w:cs="Arial"/>
                <w:sz w:val="22"/>
                <w:szCs w:val="22"/>
              </w:rPr>
            </w:pPr>
            <w:r>
              <w:rPr>
                <w:sz w:val="22"/>
              </w:rPr>
              <w:t>11,6</w:t>
            </w:r>
          </w:p>
        </w:tc>
        <w:tc>
          <w:tcPr>
            <w:tcW w:w="1276" w:type="dxa"/>
          </w:tcPr>
          <w:p w:rsidR="00036AF5" w:rsidRPr="00E72716" w:rsidRDefault="008917E9">
            <w:pPr>
              <w:spacing w:after="0" w:line="240" w:lineRule="exact"/>
              <w:rPr>
                <w:rFonts w:cs="Arial"/>
                <w:sz w:val="22"/>
                <w:szCs w:val="22"/>
              </w:rPr>
            </w:pPr>
            <w:r>
              <w:rPr>
                <w:sz w:val="22"/>
              </w:rPr>
              <w:t>9,9 (9,8) [9,8]</w:t>
            </w:r>
          </w:p>
        </w:tc>
        <w:tc>
          <w:tcPr>
            <w:tcW w:w="1276" w:type="dxa"/>
          </w:tcPr>
          <w:p w:rsidR="00036AF5" w:rsidRPr="00E72716" w:rsidRDefault="008917E9">
            <w:pPr>
              <w:spacing w:after="0" w:line="240" w:lineRule="exact"/>
              <w:rPr>
                <w:rFonts w:cs="Arial"/>
                <w:sz w:val="22"/>
                <w:szCs w:val="22"/>
              </w:rPr>
            </w:pPr>
            <w:r>
              <w:rPr>
                <w:sz w:val="22"/>
              </w:rPr>
              <w:t>8,3</w:t>
            </w:r>
          </w:p>
          <w:p w:rsidR="00036AF5" w:rsidRPr="00E72716" w:rsidRDefault="008917E9">
            <w:pPr>
              <w:spacing w:after="0" w:line="240" w:lineRule="exact"/>
              <w:rPr>
                <w:rFonts w:cs="Arial"/>
                <w:sz w:val="22"/>
                <w:szCs w:val="22"/>
              </w:rPr>
            </w:pPr>
            <w:r>
              <w:rPr>
                <w:sz w:val="22"/>
              </w:rPr>
              <w:t>[8,3]</w:t>
            </w:r>
          </w:p>
        </w:tc>
      </w:tr>
      <w:tr w:rsidR="00797CA0" w:rsidRPr="00E72716" w:rsidTr="00076E3F">
        <w:tc>
          <w:tcPr>
            <w:tcW w:w="2093" w:type="dxa"/>
          </w:tcPr>
          <w:p w:rsidR="0088100B" w:rsidRPr="00E72716" w:rsidRDefault="008917E9" w:rsidP="003844CA">
            <w:pPr>
              <w:spacing w:after="0" w:line="240" w:lineRule="exact"/>
              <w:rPr>
                <w:rFonts w:cs="Arial"/>
                <w:sz w:val="22"/>
                <w:szCs w:val="22"/>
              </w:rPr>
            </w:pPr>
            <w:r>
              <w:rPr>
                <w:sz w:val="22"/>
              </w:rPr>
              <w:t>Topsnelheid (km/u)</w:t>
            </w:r>
          </w:p>
        </w:tc>
        <w:tc>
          <w:tcPr>
            <w:tcW w:w="1276" w:type="dxa"/>
          </w:tcPr>
          <w:p w:rsidR="0088100B" w:rsidRPr="00E72716" w:rsidRDefault="008917E9" w:rsidP="003844CA">
            <w:pPr>
              <w:spacing w:after="0" w:line="240" w:lineRule="exact"/>
              <w:rPr>
                <w:rFonts w:cs="Arial"/>
                <w:sz w:val="22"/>
                <w:szCs w:val="22"/>
              </w:rPr>
            </w:pPr>
            <w:r>
              <w:rPr>
                <w:sz w:val="22"/>
              </w:rPr>
              <w:t>180 (180)</w:t>
            </w:r>
          </w:p>
        </w:tc>
        <w:tc>
          <w:tcPr>
            <w:tcW w:w="1275" w:type="dxa"/>
          </w:tcPr>
          <w:p w:rsidR="0088100B" w:rsidRPr="00E72716" w:rsidRDefault="008917E9" w:rsidP="003844CA">
            <w:pPr>
              <w:spacing w:after="0" w:line="240" w:lineRule="exact"/>
              <w:rPr>
                <w:rFonts w:cs="Arial"/>
                <w:sz w:val="22"/>
                <w:szCs w:val="22"/>
              </w:rPr>
            </w:pPr>
            <w:r>
              <w:rPr>
                <w:sz w:val="22"/>
              </w:rPr>
              <w:t>190 (190)</w:t>
            </w:r>
          </w:p>
        </w:tc>
        <w:tc>
          <w:tcPr>
            <w:tcW w:w="1276" w:type="dxa"/>
          </w:tcPr>
          <w:p w:rsidR="00036AF5" w:rsidRPr="00E72716" w:rsidRDefault="008917E9">
            <w:pPr>
              <w:spacing w:after="0" w:line="240" w:lineRule="exact"/>
              <w:rPr>
                <w:rFonts w:cs="Arial"/>
                <w:sz w:val="22"/>
                <w:szCs w:val="22"/>
              </w:rPr>
            </w:pPr>
            <w:r>
              <w:rPr>
                <w:sz w:val="22"/>
              </w:rPr>
              <w:t>190</w:t>
            </w:r>
          </w:p>
        </w:tc>
        <w:tc>
          <w:tcPr>
            <w:tcW w:w="1276" w:type="dxa"/>
          </w:tcPr>
          <w:p w:rsidR="00036AF5" w:rsidRPr="00E72716" w:rsidRDefault="008917E9">
            <w:pPr>
              <w:spacing w:after="0" w:line="240" w:lineRule="exact"/>
              <w:rPr>
                <w:rFonts w:cs="Arial"/>
                <w:sz w:val="22"/>
                <w:szCs w:val="22"/>
              </w:rPr>
            </w:pPr>
            <w:r>
              <w:rPr>
                <w:sz w:val="22"/>
              </w:rPr>
              <w:t>210 (210) [207]</w:t>
            </w:r>
          </w:p>
        </w:tc>
        <w:tc>
          <w:tcPr>
            <w:tcW w:w="1276" w:type="dxa"/>
          </w:tcPr>
          <w:p w:rsidR="00036AF5" w:rsidRPr="00E72716" w:rsidRDefault="008917E9">
            <w:pPr>
              <w:spacing w:after="0" w:line="240" w:lineRule="exact"/>
              <w:rPr>
                <w:rFonts w:cs="Arial"/>
                <w:sz w:val="22"/>
                <w:szCs w:val="22"/>
              </w:rPr>
            </w:pPr>
            <w:r>
              <w:rPr>
                <w:sz w:val="22"/>
              </w:rPr>
              <w:t>224 [220]</w:t>
            </w:r>
          </w:p>
        </w:tc>
      </w:tr>
    </w:tbl>
    <w:p w:rsidR="00E72716" w:rsidRDefault="00E72716" w:rsidP="00C95772">
      <w:pPr>
        <w:pStyle w:val="40Continoustext11pt"/>
        <w:suppressAutoHyphens w:val="0"/>
        <w:spacing w:after="0" w:line="240" w:lineRule="auto"/>
        <w:ind w:right="-1873"/>
        <w:outlineLvl w:val="0"/>
        <w:rPr>
          <w:sz w:val="18"/>
        </w:rPr>
      </w:pPr>
    </w:p>
    <w:p w:rsidR="00C95772" w:rsidRPr="00E72716" w:rsidRDefault="00C95772" w:rsidP="00C95772">
      <w:pPr>
        <w:pStyle w:val="40Continoustext11pt"/>
        <w:suppressAutoHyphens w:val="0"/>
        <w:spacing w:after="0" w:line="240" w:lineRule="auto"/>
        <w:ind w:right="-1873"/>
        <w:outlineLvl w:val="0"/>
        <w:rPr>
          <w:sz w:val="18"/>
          <w:szCs w:val="18"/>
        </w:rPr>
      </w:pPr>
      <w:r>
        <w:rPr>
          <w:sz w:val="18"/>
        </w:rPr>
        <w:t xml:space="preserve">* Waarden voor modellen met 7G-DCT-transmissie tussen haakjes, ** Standaard met 7G-DCT-transmissie met dubbele koppeling, *** Waarden voor 4MATIC-modellen tussen vierkante haakjes, BE = </w:t>
      </w:r>
      <w:proofErr w:type="spellStart"/>
      <w:r>
        <w:rPr>
          <w:sz w:val="18"/>
        </w:rPr>
        <w:t>BlueEFFICIENCY</w:t>
      </w:r>
      <w:proofErr w:type="spellEnd"/>
    </w:p>
    <w:p w:rsidR="00115FA8" w:rsidRPr="00E72716" w:rsidRDefault="00115FA8">
      <w:pPr>
        <w:spacing w:after="0" w:line="240" w:lineRule="auto"/>
        <w:rPr>
          <w:sz w:val="22"/>
          <w:szCs w:val="22"/>
        </w:rPr>
      </w:pPr>
      <w:r>
        <w:br w:type="page"/>
      </w:r>
    </w:p>
    <w:p w:rsidR="00C95772" w:rsidRPr="00E72716" w:rsidRDefault="00C95772" w:rsidP="00C95772">
      <w:pPr>
        <w:pStyle w:val="40Continoustext11pt"/>
        <w:keepNext/>
        <w:suppressAutoHyphens w:val="0"/>
        <w:spacing w:before="380" w:line="380" w:lineRule="exact"/>
        <w:rPr>
          <w:szCs w:val="22"/>
        </w:rPr>
      </w:pPr>
      <w:r>
        <w:lastRenderedPageBreak/>
        <w:t>Overzicht van de benzineversies: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276"/>
        <w:gridCol w:w="1276"/>
        <w:gridCol w:w="1276"/>
        <w:gridCol w:w="1416"/>
      </w:tblGrid>
      <w:tr w:rsidR="00115FA8" w:rsidRPr="00E72716" w:rsidTr="00DF7AE6">
        <w:trPr>
          <w:trHeight w:val="546"/>
        </w:trPr>
        <w:tc>
          <w:tcPr>
            <w:tcW w:w="2093" w:type="dxa"/>
          </w:tcPr>
          <w:p w:rsidR="00115FA8" w:rsidRPr="00E72716" w:rsidRDefault="00115FA8" w:rsidP="0061324A">
            <w:pPr>
              <w:spacing w:after="0" w:line="240" w:lineRule="exact"/>
              <w:rPr>
                <w:rFonts w:cs="Arial"/>
                <w:b/>
                <w:sz w:val="22"/>
                <w:szCs w:val="22"/>
              </w:rPr>
            </w:pPr>
            <w:r>
              <w:rPr>
                <w:b/>
                <w:sz w:val="22"/>
              </w:rPr>
              <w:t>Model</w:t>
            </w:r>
          </w:p>
        </w:tc>
        <w:tc>
          <w:tcPr>
            <w:tcW w:w="1276" w:type="dxa"/>
          </w:tcPr>
          <w:p w:rsidR="00115FA8" w:rsidRPr="00E72716" w:rsidRDefault="00115FA8" w:rsidP="0061324A">
            <w:pPr>
              <w:spacing w:after="0" w:line="240" w:lineRule="exact"/>
              <w:rPr>
                <w:rFonts w:cs="Arial"/>
                <w:b/>
                <w:sz w:val="22"/>
                <w:szCs w:val="22"/>
              </w:rPr>
            </w:pPr>
            <w:r>
              <w:rPr>
                <w:b/>
                <w:sz w:val="22"/>
              </w:rPr>
              <w:t>B 180</w:t>
            </w:r>
          </w:p>
        </w:tc>
        <w:tc>
          <w:tcPr>
            <w:tcW w:w="1276" w:type="dxa"/>
          </w:tcPr>
          <w:p w:rsidR="00115FA8" w:rsidRPr="00E72716" w:rsidRDefault="00115FA8" w:rsidP="00C50744">
            <w:pPr>
              <w:spacing w:after="0" w:line="240" w:lineRule="exact"/>
              <w:rPr>
                <w:rFonts w:cs="Arial"/>
                <w:b/>
                <w:sz w:val="22"/>
                <w:szCs w:val="22"/>
              </w:rPr>
            </w:pPr>
            <w:r>
              <w:rPr>
                <w:b/>
                <w:sz w:val="22"/>
              </w:rPr>
              <w:t>B 180 BE Edition</w:t>
            </w:r>
            <w:r>
              <w:rPr>
                <w:rFonts w:cs="Arial"/>
                <w:b/>
                <w:sz w:val="22"/>
              </w:rPr>
              <w:br/>
            </w:r>
            <w:r>
              <w:rPr>
                <w:b/>
                <w:sz w:val="22"/>
              </w:rPr>
              <w:t>****</w:t>
            </w:r>
          </w:p>
        </w:tc>
        <w:tc>
          <w:tcPr>
            <w:tcW w:w="1276" w:type="dxa"/>
          </w:tcPr>
          <w:p w:rsidR="00115FA8" w:rsidRPr="00E72716" w:rsidRDefault="00115FA8" w:rsidP="0061324A">
            <w:pPr>
              <w:spacing w:after="0" w:line="240" w:lineRule="exact"/>
              <w:rPr>
                <w:rFonts w:cs="Arial"/>
                <w:b/>
                <w:sz w:val="22"/>
                <w:szCs w:val="22"/>
              </w:rPr>
            </w:pPr>
            <w:r>
              <w:rPr>
                <w:b/>
                <w:sz w:val="22"/>
              </w:rPr>
              <w:t>B 200**</w:t>
            </w:r>
          </w:p>
        </w:tc>
        <w:tc>
          <w:tcPr>
            <w:tcW w:w="1276" w:type="dxa"/>
          </w:tcPr>
          <w:p w:rsidR="00115FA8" w:rsidRPr="00E72716" w:rsidRDefault="00115FA8" w:rsidP="0061324A">
            <w:pPr>
              <w:spacing w:after="0" w:line="240" w:lineRule="exact"/>
              <w:rPr>
                <w:rFonts w:cs="Arial"/>
                <w:b/>
                <w:sz w:val="22"/>
                <w:szCs w:val="22"/>
              </w:rPr>
            </w:pPr>
            <w:r>
              <w:rPr>
                <w:b/>
                <w:sz w:val="22"/>
              </w:rPr>
              <w:t>B 220 4MATIC*</w:t>
            </w:r>
          </w:p>
        </w:tc>
        <w:tc>
          <w:tcPr>
            <w:tcW w:w="1416" w:type="dxa"/>
          </w:tcPr>
          <w:p w:rsidR="00115FA8" w:rsidRPr="00DF7AE6" w:rsidRDefault="00115FA8" w:rsidP="0061324A">
            <w:pPr>
              <w:spacing w:after="0" w:line="240" w:lineRule="exact"/>
              <w:rPr>
                <w:rFonts w:cs="Arial"/>
                <w:b/>
                <w:sz w:val="22"/>
                <w:szCs w:val="22"/>
              </w:rPr>
            </w:pPr>
            <w:r>
              <w:rPr>
                <w:b/>
                <w:sz w:val="22"/>
              </w:rPr>
              <w:t>B 250*/***</w:t>
            </w:r>
          </w:p>
        </w:tc>
      </w:tr>
      <w:tr w:rsidR="00115FA8" w:rsidRPr="00E72716" w:rsidTr="00DF7AE6">
        <w:tc>
          <w:tcPr>
            <w:tcW w:w="2093" w:type="dxa"/>
          </w:tcPr>
          <w:p w:rsidR="00115FA8" w:rsidRPr="00E72716" w:rsidRDefault="00115FA8" w:rsidP="0061324A">
            <w:pPr>
              <w:spacing w:after="0" w:line="240" w:lineRule="exact"/>
              <w:rPr>
                <w:rFonts w:cs="Arial"/>
                <w:sz w:val="22"/>
                <w:szCs w:val="22"/>
              </w:rPr>
            </w:pPr>
            <w:r>
              <w:rPr>
                <w:sz w:val="22"/>
              </w:rPr>
              <w:t>Aantal cilinders/</w:t>
            </w:r>
            <w:r>
              <w:rPr>
                <w:rFonts w:cs="Arial"/>
                <w:sz w:val="22"/>
              </w:rPr>
              <w:br/>
            </w:r>
            <w:r>
              <w:rPr>
                <w:sz w:val="22"/>
              </w:rPr>
              <w:t>opstelling</w:t>
            </w:r>
          </w:p>
        </w:tc>
        <w:tc>
          <w:tcPr>
            <w:tcW w:w="1276" w:type="dxa"/>
          </w:tcPr>
          <w:p w:rsidR="00115FA8" w:rsidRPr="00E72716" w:rsidRDefault="00115FA8" w:rsidP="0061324A">
            <w:pPr>
              <w:spacing w:after="0" w:line="240" w:lineRule="exact"/>
              <w:rPr>
                <w:rFonts w:cs="Arial"/>
                <w:sz w:val="22"/>
                <w:szCs w:val="22"/>
              </w:rPr>
            </w:pPr>
            <w:r>
              <w:rPr>
                <w:sz w:val="22"/>
              </w:rPr>
              <w:t>4/ in lijn</w:t>
            </w:r>
          </w:p>
        </w:tc>
        <w:tc>
          <w:tcPr>
            <w:tcW w:w="1276" w:type="dxa"/>
          </w:tcPr>
          <w:p w:rsidR="00115FA8" w:rsidRPr="00E72716" w:rsidRDefault="00115FA8" w:rsidP="0061324A">
            <w:pPr>
              <w:spacing w:after="0" w:line="240" w:lineRule="exact"/>
              <w:rPr>
                <w:rFonts w:cs="Arial"/>
                <w:sz w:val="22"/>
                <w:szCs w:val="22"/>
              </w:rPr>
            </w:pPr>
            <w:r>
              <w:rPr>
                <w:sz w:val="22"/>
              </w:rPr>
              <w:t>4/ in lijn</w:t>
            </w:r>
          </w:p>
        </w:tc>
        <w:tc>
          <w:tcPr>
            <w:tcW w:w="1276" w:type="dxa"/>
          </w:tcPr>
          <w:p w:rsidR="00115FA8" w:rsidRPr="00E72716" w:rsidRDefault="00115FA8" w:rsidP="0061324A">
            <w:pPr>
              <w:spacing w:after="0" w:line="240" w:lineRule="exact"/>
              <w:rPr>
                <w:rFonts w:cs="Arial"/>
                <w:sz w:val="22"/>
                <w:szCs w:val="22"/>
              </w:rPr>
            </w:pPr>
            <w:r>
              <w:rPr>
                <w:sz w:val="22"/>
              </w:rPr>
              <w:t>4/ in lijn</w:t>
            </w:r>
          </w:p>
        </w:tc>
        <w:tc>
          <w:tcPr>
            <w:tcW w:w="1276" w:type="dxa"/>
          </w:tcPr>
          <w:p w:rsidR="00115FA8" w:rsidRPr="00E72716" w:rsidRDefault="00115FA8" w:rsidP="0061324A">
            <w:pPr>
              <w:spacing w:after="0" w:line="240" w:lineRule="exact"/>
              <w:rPr>
                <w:rFonts w:cs="Arial"/>
                <w:sz w:val="22"/>
                <w:szCs w:val="22"/>
              </w:rPr>
            </w:pPr>
            <w:r>
              <w:rPr>
                <w:sz w:val="22"/>
              </w:rPr>
              <w:t>4/ in lijn</w:t>
            </w:r>
          </w:p>
        </w:tc>
        <w:tc>
          <w:tcPr>
            <w:tcW w:w="1416" w:type="dxa"/>
          </w:tcPr>
          <w:p w:rsidR="00115FA8" w:rsidRPr="00E72716" w:rsidRDefault="00115FA8" w:rsidP="0061324A">
            <w:pPr>
              <w:spacing w:after="0" w:line="240" w:lineRule="exact"/>
              <w:rPr>
                <w:rFonts w:cs="Arial"/>
                <w:sz w:val="22"/>
                <w:szCs w:val="22"/>
              </w:rPr>
            </w:pPr>
            <w:r>
              <w:rPr>
                <w:sz w:val="22"/>
              </w:rPr>
              <w:t>4/ in lijn</w:t>
            </w:r>
          </w:p>
        </w:tc>
      </w:tr>
      <w:tr w:rsidR="00115FA8" w:rsidRPr="00E72716" w:rsidTr="00DF7AE6">
        <w:tc>
          <w:tcPr>
            <w:tcW w:w="2093" w:type="dxa"/>
          </w:tcPr>
          <w:p w:rsidR="00115FA8" w:rsidRPr="00E72716" w:rsidRDefault="00115FA8" w:rsidP="0061324A">
            <w:pPr>
              <w:spacing w:after="0" w:line="240" w:lineRule="exact"/>
              <w:rPr>
                <w:rFonts w:cs="Arial"/>
                <w:sz w:val="22"/>
                <w:szCs w:val="22"/>
              </w:rPr>
            </w:pPr>
            <w:r>
              <w:rPr>
                <w:sz w:val="22"/>
              </w:rPr>
              <w:t>Cilinderinhoud (cm</w:t>
            </w:r>
            <w:r>
              <w:rPr>
                <w:sz w:val="22"/>
                <w:vertAlign w:val="superscript"/>
              </w:rPr>
              <w:t>3</w:t>
            </w:r>
            <w:r>
              <w:rPr>
                <w:sz w:val="22"/>
              </w:rPr>
              <w:t>)</w:t>
            </w:r>
          </w:p>
        </w:tc>
        <w:tc>
          <w:tcPr>
            <w:tcW w:w="1276" w:type="dxa"/>
          </w:tcPr>
          <w:p w:rsidR="00115FA8" w:rsidRPr="00E72716" w:rsidRDefault="00115FA8" w:rsidP="0061324A">
            <w:pPr>
              <w:spacing w:after="0" w:line="240" w:lineRule="exact"/>
              <w:rPr>
                <w:rFonts w:cs="Arial"/>
                <w:sz w:val="22"/>
                <w:szCs w:val="22"/>
              </w:rPr>
            </w:pPr>
            <w:r>
              <w:rPr>
                <w:sz w:val="22"/>
              </w:rPr>
              <w:t>1.595</w:t>
            </w:r>
          </w:p>
        </w:tc>
        <w:tc>
          <w:tcPr>
            <w:tcW w:w="1276" w:type="dxa"/>
          </w:tcPr>
          <w:p w:rsidR="00115FA8" w:rsidRPr="00E72716" w:rsidRDefault="00115FA8" w:rsidP="0061324A">
            <w:pPr>
              <w:spacing w:after="0" w:line="240" w:lineRule="exact"/>
              <w:rPr>
                <w:rFonts w:cs="Arial"/>
                <w:sz w:val="22"/>
                <w:szCs w:val="22"/>
              </w:rPr>
            </w:pPr>
            <w:r>
              <w:rPr>
                <w:sz w:val="22"/>
              </w:rPr>
              <w:t>1.595</w:t>
            </w:r>
          </w:p>
        </w:tc>
        <w:tc>
          <w:tcPr>
            <w:tcW w:w="1276" w:type="dxa"/>
          </w:tcPr>
          <w:p w:rsidR="00115FA8" w:rsidRPr="00E72716" w:rsidRDefault="00115FA8" w:rsidP="0061324A">
            <w:pPr>
              <w:spacing w:after="0" w:line="240" w:lineRule="exact"/>
              <w:rPr>
                <w:rFonts w:cs="Arial"/>
                <w:sz w:val="22"/>
                <w:szCs w:val="22"/>
              </w:rPr>
            </w:pPr>
            <w:r>
              <w:rPr>
                <w:sz w:val="22"/>
              </w:rPr>
              <w:t>1.595</w:t>
            </w:r>
          </w:p>
        </w:tc>
        <w:tc>
          <w:tcPr>
            <w:tcW w:w="1276" w:type="dxa"/>
          </w:tcPr>
          <w:p w:rsidR="00115FA8" w:rsidRPr="00E72716" w:rsidRDefault="00115FA8" w:rsidP="0061324A">
            <w:pPr>
              <w:spacing w:after="0" w:line="240" w:lineRule="exact"/>
              <w:rPr>
                <w:rFonts w:cs="Arial"/>
                <w:sz w:val="22"/>
                <w:szCs w:val="22"/>
              </w:rPr>
            </w:pPr>
            <w:r>
              <w:rPr>
                <w:sz w:val="22"/>
              </w:rPr>
              <w:t>1.991</w:t>
            </w:r>
          </w:p>
        </w:tc>
        <w:tc>
          <w:tcPr>
            <w:tcW w:w="1416" w:type="dxa"/>
          </w:tcPr>
          <w:p w:rsidR="00115FA8" w:rsidRPr="00E72716" w:rsidRDefault="00115FA8" w:rsidP="0061324A">
            <w:pPr>
              <w:spacing w:after="0" w:line="240" w:lineRule="exact"/>
              <w:rPr>
                <w:rFonts w:cs="Arial"/>
                <w:sz w:val="22"/>
                <w:szCs w:val="22"/>
              </w:rPr>
            </w:pPr>
            <w:r>
              <w:rPr>
                <w:sz w:val="22"/>
              </w:rPr>
              <w:t>1.991</w:t>
            </w:r>
          </w:p>
        </w:tc>
      </w:tr>
      <w:tr w:rsidR="00115FA8" w:rsidRPr="00E72716" w:rsidTr="00DF7AE6">
        <w:tc>
          <w:tcPr>
            <w:tcW w:w="2093" w:type="dxa"/>
          </w:tcPr>
          <w:p w:rsidR="00115FA8" w:rsidRPr="00471CE5" w:rsidRDefault="00115FA8" w:rsidP="0061324A">
            <w:pPr>
              <w:spacing w:after="0" w:line="240" w:lineRule="exact"/>
              <w:rPr>
                <w:rFonts w:cs="Arial"/>
                <w:sz w:val="22"/>
                <w:szCs w:val="22"/>
              </w:rPr>
            </w:pPr>
            <w:r>
              <w:rPr>
                <w:sz w:val="22"/>
              </w:rPr>
              <w:t xml:space="preserve">Vermogen </w:t>
            </w:r>
            <w:r>
              <w:rPr>
                <w:rFonts w:cs="Arial"/>
                <w:sz w:val="22"/>
              </w:rPr>
              <w:br/>
            </w:r>
            <w:r>
              <w:rPr>
                <w:sz w:val="22"/>
              </w:rPr>
              <w:t>(kW/pk bij t/min)</w:t>
            </w:r>
          </w:p>
        </w:tc>
        <w:tc>
          <w:tcPr>
            <w:tcW w:w="1276" w:type="dxa"/>
          </w:tcPr>
          <w:p w:rsidR="00115FA8" w:rsidRPr="00E72716" w:rsidRDefault="00115FA8" w:rsidP="0061324A">
            <w:pPr>
              <w:spacing w:after="0" w:line="240" w:lineRule="exact"/>
              <w:rPr>
                <w:rFonts w:cs="Arial"/>
                <w:sz w:val="22"/>
                <w:szCs w:val="22"/>
              </w:rPr>
            </w:pPr>
            <w:r>
              <w:rPr>
                <w:sz w:val="22"/>
              </w:rPr>
              <w:t>90/122 bij 5.000</w:t>
            </w:r>
          </w:p>
        </w:tc>
        <w:tc>
          <w:tcPr>
            <w:tcW w:w="1276" w:type="dxa"/>
          </w:tcPr>
          <w:p w:rsidR="00115FA8" w:rsidRPr="00E72716" w:rsidRDefault="00CC49A1" w:rsidP="0061324A">
            <w:pPr>
              <w:spacing w:after="0" w:line="240" w:lineRule="exact"/>
              <w:rPr>
                <w:rFonts w:cs="Arial"/>
                <w:sz w:val="22"/>
                <w:szCs w:val="22"/>
              </w:rPr>
            </w:pPr>
            <w:r>
              <w:rPr>
                <w:sz w:val="22"/>
              </w:rPr>
              <w:t>90/122 bij 5.000</w:t>
            </w:r>
          </w:p>
        </w:tc>
        <w:tc>
          <w:tcPr>
            <w:tcW w:w="1276" w:type="dxa"/>
          </w:tcPr>
          <w:p w:rsidR="00115FA8" w:rsidRPr="00E72716" w:rsidRDefault="00115FA8" w:rsidP="0061324A">
            <w:pPr>
              <w:spacing w:after="0" w:line="240" w:lineRule="exact"/>
              <w:rPr>
                <w:rFonts w:cs="Arial"/>
                <w:sz w:val="22"/>
                <w:szCs w:val="22"/>
              </w:rPr>
            </w:pPr>
            <w:r>
              <w:rPr>
                <w:sz w:val="22"/>
              </w:rPr>
              <w:t>115/156 bij 5.300</w:t>
            </w:r>
          </w:p>
        </w:tc>
        <w:tc>
          <w:tcPr>
            <w:tcW w:w="1276" w:type="dxa"/>
          </w:tcPr>
          <w:p w:rsidR="00115FA8" w:rsidRPr="00E72716" w:rsidRDefault="00115FA8" w:rsidP="0061324A">
            <w:pPr>
              <w:spacing w:after="0" w:line="240" w:lineRule="exact"/>
              <w:rPr>
                <w:rFonts w:cs="Arial"/>
                <w:sz w:val="22"/>
                <w:szCs w:val="22"/>
              </w:rPr>
            </w:pPr>
            <w:r>
              <w:rPr>
                <w:sz w:val="22"/>
              </w:rPr>
              <w:t>135/184 bij 5.500</w:t>
            </w:r>
          </w:p>
        </w:tc>
        <w:tc>
          <w:tcPr>
            <w:tcW w:w="1416" w:type="dxa"/>
          </w:tcPr>
          <w:p w:rsidR="00115FA8" w:rsidRPr="00E72716" w:rsidRDefault="00115FA8" w:rsidP="0061324A">
            <w:pPr>
              <w:spacing w:after="0" w:line="240" w:lineRule="exact"/>
              <w:rPr>
                <w:rFonts w:cs="Arial"/>
                <w:sz w:val="22"/>
                <w:szCs w:val="22"/>
              </w:rPr>
            </w:pPr>
            <w:r>
              <w:rPr>
                <w:sz w:val="22"/>
              </w:rPr>
              <w:t>155/211 bij 5.500</w:t>
            </w:r>
          </w:p>
        </w:tc>
      </w:tr>
      <w:tr w:rsidR="00115FA8" w:rsidRPr="00E72716" w:rsidTr="00DF7AE6">
        <w:tc>
          <w:tcPr>
            <w:tcW w:w="2093" w:type="dxa"/>
          </w:tcPr>
          <w:p w:rsidR="00115FA8" w:rsidRPr="00471CE5" w:rsidRDefault="00115FA8" w:rsidP="0061324A">
            <w:pPr>
              <w:spacing w:after="0" w:line="240" w:lineRule="exact"/>
              <w:rPr>
                <w:rFonts w:cs="Arial"/>
                <w:sz w:val="22"/>
                <w:szCs w:val="22"/>
              </w:rPr>
            </w:pPr>
            <w:r>
              <w:rPr>
                <w:sz w:val="22"/>
              </w:rPr>
              <w:t xml:space="preserve">Koppel </w:t>
            </w:r>
            <w:r>
              <w:rPr>
                <w:rFonts w:cs="Arial"/>
                <w:sz w:val="22"/>
              </w:rPr>
              <w:br/>
            </w:r>
            <w:r>
              <w:rPr>
                <w:sz w:val="22"/>
              </w:rPr>
              <w:t>(Nm bij t/min)</w:t>
            </w:r>
          </w:p>
        </w:tc>
        <w:tc>
          <w:tcPr>
            <w:tcW w:w="1276" w:type="dxa"/>
          </w:tcPr>
          <w:p w:rsidR="00115FA8" w:rsidRPr="00E72716" w:rsidRDefault="00115FA8" w:rsidP="0061324A">
            <w:pPr>
              <w:spacing w:after="0" w:line="240" w:lineRule="exact"/>
              <w:rPr>
                <w:rFonts w:cs="Arial"/>
                <w:sz w:val="22"/>
                <w:szCs w:val="22"/>
              </w:rPr>
            </w:pPr>
            <w:r>
              <w:rPr>
                <w:sz w:val="22"/>
              </w:rPr>
              <w:t>200 bij 1.250-4.000</w:t>
            </w:r>
          </w:p>
        </w:tc>
        <w:tc>
          <w:tcPr>
            <w:tcW w:w="1276" w:type="dxa"/>
          </w:tcPr>
          <w:p w:rsidR="00115FA8" w:rsidRPr="00E72716" w:rsidRDefault="00CC49A1" w:rsidP="0061324A">
            <w:pPr>
              <w:spacing w:after="0" w:line="240" w:lineRule="exact"/>
              <w:rPr>
                <w:rFonts w:cs="Arial"/>
                <w:sz w:val="22"/>
                <w:szCs w:val="22"/>
              </w:rPr>
            </w:pPr>
            <w:r>
              <w:rPr>
                <w:sz w:val="22"/>
              </w:rPr>
              <w:t>200 bij 1.250-4.000</w:t>
            </w:r>
          </w:p>
        </w:tc>
        <w:tc>
          <w:tcPr>
            <w:tcW w:w="1276" w:type="dxa"/>
          </w:tcPr>
          <w:p w:rsidR="00115FA8" w:rsidRPr="00E72716" w:rsidRDefault="00115FA8" w:rsidP="0061324A">
            <w:pPr>
              <w:spacing w:after="0" w:line="240" w:lineRule="exact"/>
              <w:rPr>
                <w:rFonts w:cs="Arial"/>
                <w:sz w:val="22"/>
                <w:szCs w:val="22"/>
              </w:rPr>
            </w:pPr>
            <w:r>
              <w:rPr>
                <w:sz w:val="22"/>
              </w:rPr>
              <w:t>250 bij 1.250-4.000</w:t>
            </w:r>
          </w:p>
        </w:tc>
        <w:tc>
          <w:tcPr>
            <w:tcW w:w="1276" w:type="dxa"/>
          </w:tcPr>
          <w:p w:rsidR="00115FA8" w:rsidRPr="00E72716" w:rsidRDefault="00115FA8" w:rsidP="0061324A">
            <w:pPr>
              <w:spacing w:after="0" w:line="240" w:lineRule="exact"/>
              <w:rPr>
                <w:rFonts w:cs="Arial"/>
                <w:sz w:val="22"/>
                <w:szCs w:val="22"/>
              </w:rPr>
            </w:pPr>
            <w:r>
              <w:rPr>
                <w:sz w:val="22"/>
              </w:rPr>
              <w:t>300 bij 1.200-4.000</w:t>
            </w:r>
          </w:p>
        </w:tc>
        <w:tc>
          <w:tcPr>
            <w:tcW w:w="1416" w:type="dxa"/>
          </w:tcPr>
          <w:p w:rsidR="00115FA8" w:rsidRPr="00E72716" w:rsidRDefault="00115FA8" w:rsidP="0061324A">
            <w:pPr>
              <w:spacing w:after="0" w:line="240" w:lineRule="exact"/>
              <w:rPr>
                <w:rFonts w:cs="Arial"/>
                <w:sz w:val="22"/>
                <w:szCs w:val="22"/>
              </w:rPr>
            </w:pPr>
            <w:r>
              <w:rPr>
                <w:sz w:val="22"/>
              </w:rPr>
              <w:t>350 bij 1.200-4.000</w:t>
            </w:r>
          </w:p>
        </w:tc>
      </w:tr>
      <w:tr w:rsidR="00115FA8" w:rsidRPr="00E72716" w:rsidTr="00DF7AE6">
        <w:tc>
          <w:tcPr>
            <w:tcW w:w="2093" w:type="dxa"/>
          </w:tcPr>
          <w:p w:rsidR="00115FA8" w:rsidRPr="00471CE5" w:rsidRDefault="00115FA8" w:rsidP="0061324A">
            <w:pPr>
              <w:spacing w:after="0" w:line="240" w:lineRule="exact"/>
              <w:rPr>
                <w:rFonts w:cs="Arial"/>
                <w:sz w:val="22"/>
                <w:szCs w:val="22"/>
              </w:rPr>
            </w:pPr>
            <w:r>
              <w:rPr>
                <w:sz w:val="22"/>
              </w:rPr>
              <w:t>Verbruik over de gemengde cyclus (l/100 km),</w:t>
            </w:r>
            <w:r>
              <w:rPr>
                <w:rFonts w:cs="Arial"/>
                <w:sz w:val="22"/>
              </w:rPr>
              <w:br/>
            </w:r>
            <w:r>
              <w:rPr>
                <w:sz w:val="22"/>
              </w:rPr>
              <w:t>vanaf</w:t>
            </w:r>
          </w:p>
        </w:tc>
        <w:tc>
          <w:tcPr>
            <w:tcW w:w="1276" w:type="dxa"/>
          </w:tcPr>
          <w:p w:rsidR="00115FA8" w:rsidRPr="00E72716" w:rsidRDefault="00B0062B" w:rsidP="00B0062B">
            <w:pPr>
              <w:spacing w:after="0" w:line="240" w:lineRule="exact"/>
              <w:rPr>
                <w:rFonts w:cs="Arial"/>
                <w:sz w:val="22"/>
                <w:szCs w:val="22"/>
              </w:rPr>
            </w:pPr>
            <w:r>
              <w:rPr>
                <w:sz w:val="22"/>
              </w:rPr>
              <w:t>5,6 (5,4)</w:t>
            </w:r>
          </w:p>
        </w:tc>
        <w:tc>
          <w:tcPr>
            <w:tcW w:w="1276" w:type="dxa"/>
          </w:tcPr>
          <w:p w:rsidR="00115FA8" w:rsidRPr="00E72716" w:rsidRDefault="00CC49A1" w:rsidP="00B0062B">
            <w:pPr>
              <w:spacing w:after="0" w:line="240" w:lineRule="exact"/>
              <w:rPr>
                <w:rFonts w:cs="Arial"/>
                <w:sz w:val="22"/>
                <w:szCs w:val="22"/>
              </w:rPr>
            </w:pPr>
            <w:r>
              <w:rPr>
                <w:sz w:val="22"/>
              </w:rPr>
              <w:t xml:space="preserve">5,2 </w:t>
            </w:r>
          </w:p>
        </w:tc>
        <w:tc>
          <w:tcPr>
            <w:tcW w:w="1276" w:type="dxa"/>
          </w:tcPr>
          <w:p w:rsidR="00115FA8" w:rsidRPr="00E72716" w:rsidRDefault="00B0062B" w:rsidP="00B0062B">
            <w:pPr>
              <w:spacing w:after="0" w:line="240" w:lineRule="exact"/>
              <w:rPr>
                <w:rFonts w:cs="Arial"/>
                <w:sz w:val="22"/>
                <w:szCs w:val="22"/>
              </w:rPr>
            </w:pPr>
            <w:r>
              <w:rPr>
                <w:sz w:val="22"/>
              </w:rPr>
              <w:t xml:space="preserve">5,6 (5,4) </w:t>
            </w:r>
          </w:p>
        </w:tc>
        <w:tc>
          <w:tcPr>
            <w:tcW w:w="1276" w:type="dxa"/>
          </w:tcPr>
          <w:p w:rsidR="00115FA8" w:rsidRPr="00E72716" w:rsidRDefault="00115FA8" w:rsidP="00B0062B">
            <w:pPr>
              <w:spacing w:after="0" w:line="240" w:lineRule="exact"/>
              <w:rPr>
                <w:rFonts w:cs="Arial"/>
                <w:sz w:val="22"/>
                <w:szCs w:val="22"/>
              </w:rPr>
            </w:pPr>
            <w:r>
              <w:rPr>
                <w:sz w:val="22"/>
              </w:rPr>
              <w:t>6,5</w:t>
            </w:r>
          </w:p>
        </w:tc>
        <w:tc>
          <w:tcPr>
            <w:tcW w:w="1416" w:type="dxa"/>
          </w:tcPr>
          <w:p w:rsidR="00115FA8" w:rsidRPr="00E72716" w:rsidRDefault="00B0062B" w:rsidP="00B0062B">
            <w:pPr>
              <w:spacing w:after="0" w:line="240" w:lineRule="exact"/>
              <w:rPr>
                <w:rFonts w:cs="Arial"/>
                <w:sz w:val="22"/>
                <w:szCs w:val="22"/>
              </w:rPr>
            </w:pPr>
            <w:r>
              <w:rPr>
                <w:sz w:val="22"/>
              </w:rPr>
              <w:t>6,1 [6,6]</w:t>
            </w:r>
          </w:p>
        </w:tc>
      </w:tr>
      <w:tr w:rsidR="00115FA8" w:rsidRPr="00E72716" w:rsidTr="00DF7AE6">
        <w:tc>
          <w:tcPr>
            <w:tcW w:w="2093" w:type="dxa"/>
          </w:tcPr>
          <w:p w:rsidR="00115FA8" w:rsidRPr="00471CE5" w:rsidRDefault="00115FA8" w:rsidP="0061324A">
            <w:pPr>
              <w:spacing w:after="0" w:line="240" w:lineRule="exact"/>
              <w:rPr>
                <w:rFonts w:cs="Arial"/>
                <w:sz w:val="22"/>
                <w:szCs w:val="22"/>
              </w:rPr>
            </w:pPr>
            <w:r>
              <w:rPr>
                <w:sz w:val="22"/>
              </w:rPr>
              <w:t>CO</w:t>
            </w:r>
            <w:r>
              <w:rPr>
                <w:sz w:val="22"/>
                <w:vertAlign w:val="subscript"/>
              </w:rPr>
              <w:t>2</w:t>
            </w:r>
            <w:r>
              <w:rPr>
                <w:sz w:val="22"/>
              </w:rPr>
              <w:t>-uitstoot over de gemengde cyclus (g/km), vanaf</w:t>
            </w:r>
          </w:p>
        </w:tc>
        <w:tc>
          <w:tcPr>
            <w:tcW w:w="1276" w:type="dxa"/>
          </w:tcPr>
          <w:p w:rsidR="00115FA8" w:rsidRPr="00E72716" w:rsidRDefault="00115FA8" w:rsidP="0061324A">
            <w:pPr>
              <w:spacing w:after="0" w:line="240" w:lineRule="exact"/>
              <w:ind w:right="-193"/>
              <w:contextualSpacing/>
              <w:rPr>
                <w:rFonts w:cs="Arial"/>
                <w:sz w:val="22"/>
                <w:szCs w:val="22"/>
              </w:rPr>
            </w:pPr>
            <w:r>
              <w:rPr>
                <w:sz w:val="22"/>
              </w:rPr>
              <w:t>129 (125)</w:t>
            </w:r>
          </w:p>
        </w:tc>
        <w:tc>
          <w:tcPr>
            <w:tcW w:w="1276" w:type="dxa"/>
          </w:tcPr>
          <w:p w:rsidR="00115FA8" w:rsidRPr="00E72716" w:rsidRDefault="00CC49A1" w:rsidP="0061324A">
            <w:pPr>
              <w:spacing w:after="0" w:line="240" w:lineRule="exact"/>
              <w:ind w:right="-193"/>
              <w:contextualSpacing/>
              <w:rPr>
                <w:rFonts w:cs="Arial"/>
                <w:sz w:val="22"/>
                <w:szCs w:val="22"/>
              </w:rPr>
            </w:pPr>
            <w:r>
              <w:rPr>
                <w:sz w:val="22"/>
              </w:rPr>
              <w:t>122</w:t>
            </w:r>
          </w:p>
        </w:tc>
        <w:tc>
          <w:tcPr>
            <w:tcW w:w="1276" w:type="dxa"/>
          </w:tcPr>
          <w:p w:rsidR="00115FA8" w:rsidRPr="00E72716" w:rsidRDefault="00115FA8" w:rsidP="0061324A">
            <w:pPr>
              <w:spacing w:after="0" w:line="240" w:lineRule="exact"/>
              <w:ind w:right="-193"/>
              <w:contextualSpacing/>
              <w:rPr>
                <w:rFonts w:cs="Arial"/>
                <w:sz w:val="22"/>
                <w:szCs w:val="22"/>
              </w:rPr>
            </w:pPr>
            <w:r>
              <w:rPr>
                <w:sz w:val="22"/>
              </w:rPr>
              <w:t xml:space="preserve">130 (125) </w:t>
            </w:r>
          </w:p>
        </w:tc>
        <w:tc>
          <w:tcPr>
            <w:tcW w:w="1276" w:type="dxa"/>
          </w:tcPr>
          <w:p w:rsidR="00115FA8" w:rsidRPr="00E72716" w:rsidRDefault="00115FA8" w:rsidP="0061324A">
            <w:pPr>
              <w:spacing w:after="0" w:line="240" w:lineRule="exact"/>
              <w:ind w:right="-193"/>
              <w:contextualSpacing/>
              <w:rPr>
                <w:rFonts w:cs="Arial"/>
                <w:sz w:val="22"/>
                <w:szCs w:val="22"/>
              </w:rPr>
            </w:pPr>
            <w:r>
              <w:rPr>
                <w:sz w:val="22"/>
              </w:rPr>
              <w:t>151</w:t>
            </w:r>
          </w:p>
        </w:tc>
        <w:tc>
          <w:tcPr>
            <w:tcW w:w="1416" w:type="dxa"/>
          </w:tcPr>
          <w:p w:rsidR="00115FA8" w:rsidRPr="00E72716" w:rsidRDefault="00115FA8" w:rsidP="0061324A">
            <w:pPr>
              <w:spacing w:after="0" w:line="240" w:lineRule="exact"/>
              <w:rPr>
                <w:rFonts w:cs="Arial"/>
                <w:sz w:val="22"/>
                <w:szCs w:val="22"/>
              </w:rPr>
            </w:pPr>
            <w:r>
              <w:rPr>
                <w:sz w:val="22"/>
              </w:rPr>
              <w:t>141 [154]</w:t>
            </w:r>
          </w:p>
        </w:tc>
      </w:tr>
      <w:tr w:rsidR="00115FA8" w:rsidRPr="00E72716" w:rsidTr="00DF7AE6">
        <w:tc>
          <w:tcPr>
            <w:tcW w:w="2093" w:type="dxa"/>
          </w:tcPr>
          <w:p w:rsidR="00115FA8" w:rsidRPr="00471CE5" w:rsidRDefault="00115FA8" w:rsidP="0061324A">
            <w:pPr>
              <w:spacing w:after="0" w:line="240" w:lineRule="exact"/>
              <w:rPr>
                <w:rFonts w:cs="Arial"/>
                <w:sz w:val="22"/>
                <w:szCs w:val="22"/>
              </w:rPr>
            </w:pPr>
            <w:r>
              <w:rPr>
                <w:sz w:val="22"/>
              </w:rPr>
              <w:t>Verbruiks- en CO</w:t>
            </w:r>
            <w:r>
              <w:rPr>
                <w:sz w:val="22"/>
                <w:vertAlign w:val="subscript"/>
              </w:rPr>
              <w:t>2</w:t>
            </w:r>
            <w:r>
              <w:rPr>
                <w:sz w:val="22"/>
              </w:rPr>
              <w:t>-emissieklasse</w:t>
            </w:r>
          </w:p>
        </w:tc>
        <w:tc>
          <w:tcPr>
            <w:tcW w:w="1276" w:type="dxa"/>
          </w:tcPr>
          <w:p w:rsidR="00115FA8" w:rsidRPr="00E72716" w:rsidRDefault="00115FA8" w:rsidP="0061324A">
            <w:pPr>
              <w:spacing w:after="0" w:line="240" w:lineRule="exact"/>
              <w:rPr>
                <w:rFonts w:cs="Arial"/>
                <w:sz w:val="22"/>
                <w:szCs w:val="22"/>
              </w:rPr>
            </w:pPr>
            <w:r>
              <w:rPr>
                <w:sz w:val="22"/>
              </w:rPr>
              <w:t>B (B)</w:t>
            </w:r>
          </w:p>
        </w:tc>
        <w:tc>
          <w:tcPr>
            <w:tcW w:w="1276" w:type="dxa"/>
          </w:tcPr>
          <w:p w:rsidR="00115FA8" w:rsidRPr="00E72716" w:rsidRDefault="00CC49A1" w:rsidP="0061324A">
            <w:pPr>
              <w:spacing w:after="0" w:line="240" w:lineRule="exact"/>
              <w:rPr>
                <w:rFonts w:cs="Arial"/>
                <w:sz w:val="22"/>
                <w:szCs w:val="22"/>
              </w:rPr>
            </w:pPr>
            <w:r>
              <w:rPr>
                <w:sz w:val="22"/>
              </w:rPr>
              <w:t>B</w:t>
            </w:r>
          </w:p>
        </w:tc>
        <w:tc>
          <w:tcPr>
            <w:tcW w:w="1276" w:type="dxa"/>
          </w:tcPr>
          <w:p w:rsidR="00115FA8" w:rsidRPr="00E72716" w:rsidRDefault="00115FA8" w:rsidP="0061324A">
            <w:pPr>
              <w:spacing w:after="0" w:line="240" w:lineRule="exact"/>
              <w:rPr>
                <w:rFonts w:cs="Arial"/>
                <w:sz w:val="22"/>
                <w:szCs w:val="22"/>
              </w:rPr>
            </w:pPr>
            <w:r>
              <w:rPr>
                <w:sz w:val="22"/>
              </w:rPr>
              <w:t xml:space="preserve">B (B) </w:t>
            </w:r>
          </w:p>
        </w:tc>
        <w:tc>
          <w:tcPr>
            <w:tcW w:w="1276" w:type="dxa"/>
          </w:tcPr>
          <w:p w:rsidR="00115FA8" w:rsidRPr="00E72716" w:rsidRDefault="00115FA8" w:rsidP="0061324A">
            <w:pPr>
              <w:spacing w:after="0" w:line="240" w:lineRule="exact"/>
              <w:rPr>
                <w:rFonts w:cs="Arial"/>
                <w:sz w:val="22"/>
                <w:szCs w:val="22"/>
              </w:rPr>
            </w:pPr>
            <w:r>
              <w:rPr>
                <w:sz w:val="22"/>
              </w:rPr>
              <w:t>C</w:t>
            </w:r>
          </w:p>
        </w:tc>
        <w:tc>
          <w:tcPr>
            <w:tcW w:w="1416" w:type="dxa"/>
          </w:tcPr>
          <w:p w:rsidR="00115FA8" w:rsidRPr="00E72716" w:rsidRDefault="00115FA8" w:rsidP="0061324A">
            <w:pPr>
              <w:spacing w:after="0" w:line="240" w:lineRule="exact"/>
              <w:rPr>
                <w:rFonts w:cs="Arial"/>
                <w:sz w:val="22"/>
                <w:szCs w:val="22"/>
              </w:rPr>
            </w:pPr>
            <w:r>
              <w:rPr>
                <w:sz w:val="22"/>
              </w:rPr>
              <w:t>C [C]</w:t>
            </w:r>
          </w:p>
        </w:tc>
      </w:tr>
      <w:tr w:rsidR="00115FA8" w:rsidRPr="00E72716" w:rsidTr="00DF7AE6">
        <w:tc>
          <w:tcPr>
            <w:tcW w:w="2093" w:type="dxa"/>
          </w:tcPr>
          <w:p w:rsidR="00115FA8" w:rsidRPr="00E72716" w:rsidRDefault="00115FA8" w:rsidP="0061324A">
            <w:pPr>
              <w:spacing w:after="0" w:line="240" w:lineRule="exact"/>
              <w:rPr>
                <w:rFonts w:cs="Arial"/>
                <w:sz w:val="22"/>
                <w:szCs w:val="22"/>
              </w:rPr>
            </w:pPr>
            <w:r>
              <w:rPr>
                <w:sz w:val="22"/>
              </w:rPr>
              <w:t xml:space="preserve">Acceleratie </w:t>
            </w:r>
            <w:r>
              <w:rPr>
                <w:rFonts w:cs="Arial"/>
                <w:sz w:val="22"/>
              </w:rPr>
              <w:br/>
            </w:r>
            <w:r>
              <w:rPr>
                <w:sz w:val="22"/>
              </w:rPr>
              <w:t>0-100 km/u (sec.)</w:t>
            </w:r>
          </w:p>
        </w:tc>
        <w:tc>
          <w:tcPr>
            <w:tcW w:w="1276" w:type="dxa"/>
          </w:tcPr>
          <w:p w:rsidR="00115FA8" w:rsidRPr="00E72716" w:rsidRDefault="00115FA8" w:rsidP="0061324A">
            <w:pPr>
              <w:spacing w:after="0" w:line="240" w:lineRule="exact"/>
              <w:rPr>
                <w:rFonts w:cs="Arial"/>
                <w:sz w:val="22"/>
                <w:szCs w:val="22"/>
              </w:rPr>
            </w:pPr>
            <w:r>
              <w:rPr>
                <w:sz w:val="22"/>
              </w:rPr>
              <w:t>9,3 (9,2)</w:t>
            </w:r>
          </w:p>
        </w:tc>
        <w:tc>
          <w:tcPr>
            <w:tcW w:w="1276" w:type="dxa"/>
          </w:tcPr>
          <w:p w:rsidR="00115FA8" w:rsidRPr="00E72716" w:rsidRDefault="00CC49A1" w:rsidP="0061324A">
            <w:pPr>
              <w:spacing w:after="0" w:line="240" w:lineRule="exact"/>
              <w:rPr>
                <w:rFonts w:cs="Arial"/>
                <w:sz w:val="22"/>
                <w:szCs w:val="22"/>
              </w:rPr>
            </w:pPr>
            <w:r>
              <w:rPr>
                <w:sz w:val="22"/>
              </w:rPr>
              <w:t>9,3</w:t>
            </w:r>
          </w:p>
        </w:tc>
        <w:tc>
          <w:tcPr>
            <w:tcW w:w="1276" w:type="dxa"/>
          </w:tcPr>
          <w:p w:rsidR="00115FA8" w:rsidRPr="00E72716" w:rsidRDefault="00115FA8" w:rsidP="0061324A">
            <w:pPr>
              <w:spacing w:after="0" w:line="240" w:lineRule="exact"/>
              <w:rPr>
                <w:rFonts w:cs="Arial"/>
                <w:sz w:val="22"/>
                <w:szCs w:val="22"/>
              </w:rPr>
            </w:pPr>
            <w:r>
              <w:rPr>
                <w:sz w:val="22"/>
              </w:rPr>
              <w:t>8,6 (8,4)</w:t>
            </w:r>
          </w:p>
        </w:tc>
        <w:tc>
          <w:tcPr>
            <w:tcW w:w="1276" w:type="dxa"/>
          </w:tcPr>
          <w:p w:rsidR="00115FA8" w:rsidRPr="00E72716" w:rsidRDefault="00115FA8" w:rsidP="0061324A">
            <w:pPr>
              <w:spacing w:after="0" w:line="240" w:lineRule="exact"/>
              <w:rPr>
                <w:rFonts w:cs="Arial"/>
                <w:sz w:val="22"/>
                <w:szCs w:val="22"/>
              </w:rPr>
            </w:pPr>
            <w:r>
              <w:rPr>
                <w:sz w:val="22"/>
              </w:rPr>
              <w:t>7,5</w:t>
            </w:r>
          </w:p>
        </w:tc>
        <w:tc>
          <w:tcPr>
            <w:tcW w:w="1416" w:type="dxa"/>
          </w:tcPr>
          <w:p w:rsidR="00115FA8" w:rsidRPr="00E72716" w:rsidRDefault="00115FA8" w:rsidP="0061324A">
            <w:pPr>
              <w:spacing w:after="0" w:line="240" w:lineRule="exact"/>
              <w:rPr>
                <w:rFonts w:cs="Arial"/>
                <w:sz w:val="22"/>
                <w:szCs w:val="22"/>
              </w:rPr>
            </w:pPr>
            <w:r>
              <w:rPr>
                <w:sz w:val="22"/>
              </w:rPr>
              <w:t>6,8 [6,7]</w:t>
            </w:r>
          </w:p>
        </w:tc>
      </w:tr>
      <w:tr w:rsidR="00115FA8" w:rsidRPr="00E72716" w:rsidTr="00DF7AE6">
        <w:tc>
          <w:tcPr>
            <w:tcW w:w="2093" w:type="dxa"/>
          </w:tcPr>
          <w:p w:rsidR="00115FA8" w:rsidRPr="00E72716" w:rsidRDefault="00115FA8" w:rsidP="0061324A">
            <w:pPr>
              <w:spacing w:after="0" w:line="240" w:lineRule="exact"/>
              <w:rPr>
                <w:rFonts w:cs="Arial"/>
                <w:sz w:val="22"/>
                <w:szCs w:val="22"/>
              </w:rPr>
            </w:pPr>
            <w:r>
              <w:rPr>
                <w:sz w:val="22"/>
              </w:rPr>
              <w:t>Topsnelheid (km/u)</w:t>
            </w:r>
          </w:p>
        </w:tc>
        <w:tc>
          <w:tcPr>
            <w:tcW w:w="1276" w:type="dxa"/>
          </w:tcPr>
          <w:p w:rsidR="00115FA8" w:rsidRPr="00E72716" w:rsidRDefault="00115FA8" w:rsidP="0061324A">
            <w:pPr>
              <w:spacing w:after="0" w:line="240" w:lineRule="exact"/>
              <w:rPr>
                <w:rFonts w:cs="Arial"/>
                <w:sz w:val="22"/>
                <w:szCs w:val="22"/>
              </w:rPr>
            </w:pPr>
            <w:r>
              <w:rPr>
                <w:sz w:val="22"/>
              </w:rPr>
              <w:t>200 (200)</w:t>
            </w:r>
          </w:p>
        </w:tc>
        <w:tc>
          <w:tcPr>
            <w:tcW w:w="1276" w:type="dxa"/>
          </w:tcPr>
          <w:p w:rsidR="00115FA8" w:rsidRPr="00E72716" w:rsidRDefault="00CC49A1" w:rsidP="0061324A">
            <w:pPr>
              <w:spacing w:after="0" w:line="240" w:lineRule="exact"/>
              <w:rPr>
                <w:rFonts w:cs="Arial"/>
                <w:sz w:val="22"/>
                <w:szCs w:val="22"/>
              </w:rPr>
            </w:pPr>
            <w:r>
              <w:rPr>
                <w:sz w:val="22"/>
              </w:rPr>
              <w:t>190</w:t>
            </w:r>
          </w:p>
        </w:tc>
        <w:tc>
          <w:tcPr>
            <w:tcW w:w="1276" w:type="dxa"/>
          </w:tcPr>
          <w:p w:rsidR="00115FA8" w:rsidRPr="00E72716" w:rsidRDefault="00115FA8" w:rsidP="0061324A">
            <w:pPr>
              <w:spacing w:after="0" w:line="240" w:lineRule="exact"/>
              <w:rPr>
                <w:rFonts w:cs="Arial"/>
                <w:sz w:val="22"/>
                <w:szCs w:val="22"/>
              </w:rPr>
            </w:pPr>
            <w:r>
              <w:rPr>
                <w:sz w:val="22"/>
              </w:rPr>
              <w:t xml:space="preserve">220 (220) </w:t>
            </w:r>
          </w:p>
        </w:tc>
        <w:tc>
          <w:tcPr>
            <w:tcW w:w="1276" w:type="dxa"/>
          </w:tcPr>
          <w:p w:rsidR="00115FA8" w:rsidRPr="00E72716" w:rsidRDefault="00115FA8" w:rsidP="0061324A">
            <w:pPr>
              <w:spacing w:after="0" w:line="240" w:lineRule="exact"/>
              <w:rPr>
                <w:rFonts w:cs="Arial"/>
                <w:sz w:val="22"/>
                <w:szCs w:val="22"/>
              </w:rPr>
            </w:pPr>
            <w:r>
              <w:rPr>
                <w:sz w:val="22"/>
              </w:rPr>
              <w:t>225</w:t>
            </w:r>
          </w:p>
        </w:tc>
        <w:tc>
          <w:tcPr>
            <w:tcW w:w="1416" w:type="dxa"/>
          </w:tcPr>
          <w:p w:rsidR="00115FA8" w:rsidRPr="00E72716" w:rsidRDefault="00115FA8" w:rsidP="0061324A">
            <w:pPr>
              <w:spacing w:after="0" w:line="240" w:lineRule="exact"/>
              <w:rPr>
                <w:rFonts w:cs="Arial"/>
                <w:sz w:val="22"/>
                <w:szCs w:val="22"/>
              </w:rPr>
            </w:pPr>
            <w:r>
              <w:rPr>
                <w:sz w:val="22"/>
              </w:rPr>
              <w:t>240 [235]</w:t>
            </w:r>
          </w:p>
        </w:tc>
      </w:tr>
    </w:tbl>
    <w:p w:rsidR="00DF7AE6" w:rsidRDefault="00DF7AE6" w:rsidP="00C95772">
      <w:pPr>
        <w:pStyle w:val="40Continoustext11pt"/>
        <w:suppressAutoHyphens w:val="0"/>
        <w:spacing w:after="0" w:line="240" w:lineRule="auto"/>
        <w:ind w:right="-598"/>
        <w:outlineLvl w:val="0"/>
        <w:rPr>
          <w:sz w:val="18"/>
        </w:rPr>
      </w:pPr>
    </w:p>
    <w:p w:rsidR="00C95772" w:rsidRPr="00E72716" w:rsidRDefault="00C95772" w:rsidP="00C95772">
      <w:pPr>
        <w:pStyle w:val="40Continoustext11pt"/>
        <w:suppressAutoHyphens w:val="0"/>
        <w:spacing w:after="0" w:line="240" w:lineRule="auto"/>
        <w:ind w:right="-598"/>
        <w:outlineLvl w:val="0"/>
        <w:rPr>
          <w:sz w:val="18"/>
          <w:szCs w:val="18"/>
        </w:rPr>
      </w:pPr>
      <w:r>
        <w:rPr>
          <w:sz w:val="18"/>
        </w:rPr>
        <w:t>* Standaard met 7G-DCT-transmissie met dubbele koppeling, ** Waarden voor modellen met 7G-DCT-transmissie tussen haakjes, *** Waarden voor 4MATIC-modellen tussen vierkante haakjes, **** Beschikbaar vanaf maart 2015. BE = BlueEFFICIENCY</w:t>
      </w:r>
    </w:p>
    <w:p w:rsidR="00C95772" w:rsidRPr="00E72716" w:rsidRDefault="00DF7AE6" w:rsidP="00C95772">
      <w:pPr>
        <w:pStyle w:val="40Continoustext11pt"/>
        <w:keepNext/>
        <w:suppressAutoHyphens w:val="0"/>
        <w:spacing w:before="380" w:line="380" w:lineRule="exact"/>
        <w:rPr>
          <w:szCs w:val="22"/>
        </w:rPr>
      </w:pPr>
      <w:r>
        <w:br w:type="column"/>
      </w:r>
      <w:r>
        <w:lastRenderedPageBreak/>
        <w:t>Overzicht van de modellen met alternatieve aandrijving:</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93"/>
        <w:gridCol w:w="2835"/>
      </w:tblGrid>
      <w:tr w:rsidR="00C95772" w:rsidRPr="00E72716" w:rsidTr="00DF7AE6">
        <w:trPr>
          <w:trHeight w:val="359"/>
        </w:trPr>
        <w:tc>
          <w:tcPr>
            <w:tcW w:w="2518" w:type="dxa"/>
          </w:tcPr>
          <w:p w:rsidR="00C95772" w:rsidRPr="00E72716" w:rsidRDefault="00C95772" w:rsidP="0061324A">
            <w:pPr>
              <w:spacing w:after="0" w:line="240" w:lineRule="exact"/>
              <w:rPr>
                <w:rFonts w:cs="Arial"/>
                <w:b/>
                <w:sz w:val="22"/>
                <w:szCs w:val="22"/>
              </w:rPr>
            </w:pPr>
            <w:r>
              <w:rPr>
                <w:b/>
                <w:sz w:val="22"/>
              </w:rPr>
              <w:t>Model</w:t>
            </w:r>
          </w:p>
        </w:tc>
        <w:tc>
          <w:tcPr>
            <w:tcW w:w="2693" w:type="dxa"/>
          </w:tcPr>
          <w:p w:rsidR="00C95772" w:rsidRPr="00E72716" w:rsidRDefault="00C95772" w:rsidP="0061324A">
            <w:pPr>
              <w:spacing w:after="0" w:line="240" w:lineRule="exact"/>
              <w:rPr>
                <w:rFonts w:cs="Arial"/>
                <w:b/>
                <w:sz w:val="22"/>
                <w:szCs w:val="22"/>
              </w:rPr>
            </w:pPr>
            <w:r>
              <w:rPr>
                <w:b/>
                <w:sz w:val="22"/>
              </w:rPr>
              <w:t>B 200 Natural Gas Drive*</w:t>
            </w:r>
          </w:p>
        </w:tc>
        <w:tc>
          <w:tcPr>
            <w:tcW w:w="2835" w:type="dxa"/>
          </w:tcPr>
          <w:p w:rsidR="00C95772" w:rsidRPr="00E72716" w:rsidRDefault="00DF7AE6" w:rsidP="0061324A">
            <w:pPr>
              <w:spacing w:after="0" w:line="240" w:lineRule="exact"/>
              <w:rPr>
                <w:rFonts w:cs="Arial"/>
                <w:b/>
                <w:sz w:val="22"/>
                <w:szCs w:val="22"/>
              </w:rPr>
            </w:pPr>
            <w:r>
              <w:rPr>
                <w:b/>
                <w:sz w:val="22"/>
              </w:rPr>
              <w:t>B-Klasse Electric Drive**</w:t>
            </w:r>
          </w:p>
        </w:tc>
      </w:tr>
      <w:tr w:rsidR="00C95772" w:rsidRPr="00E72716" w:rsidTr="00DF7AE6">
        <w:tc>
          <w:tcPr>
            <w:tcW w:w="2518" w:type="dxa"/>
          </w:tcPr>
          <w:p w:rsidR="00C95772" w:rsidRPr="00E72716" w:rsidRDefault="00C95772" w:rsidP="0061324A">
            <w:pPr>
              <w:spacing w:after="0" w:line="240" w:lineRule="exact"/>
              <w:rPr>
                <w:rFonts w:cs="Arial"/>
                <w:sz w:val="22"/>
                <w:szCs w:val="22"/>
              </w:rPr>
            </w:pPr>
            <w:r>
              <w:rPr>
                <w:sz w:val="22"/>
              </w:rPr>
              <w:t>Aantal cilinders/</w:t>
            </w:r>
            <w:r>
              <w:rPr>
                <w:rFonts w:cs="Arial"/>
                <w:sz w:val="22"/>
              </w:rPr>
              <w:br/>
            </w:r>
            <w:r>
              <w:rPr>
                <w:sz w:val="22"/>
              </w:rPr>
              <w:t>opstelling</w:t>
            </w:r>
          </w:p>
        </w:tc>
        <w:tc>
          <w:tcPr>
            <w:tcW w:w="2693" w:type="dxa"/>
          </w:tcPr>
          <w:p w:rsidR="00C95772" w:rsidRPr="00E72716" w:rsidRDefault="00C95772" w:rsidP="0061324A">
            <w:pPr>
              <w:spacing w:after="0" w:line="240" w:lineRule="exact"/>
              <w:rPr>
                <w:rFonts w:cs="Arial"/>
                <w:sz w:val="22"/>
                <w:szCs w:val="22"/>
              </w:rPr>
            </w:pPr>
            <w:r>
              <w:rPr>
                <w:sz w:val="22"/>
              </w:rPr>
              <w:t>4/ in lijn</w:t>
            </w:r>
          </w:p>
        </w:tc>
        <w:tc>
          <w:tcPr>
            <w:tcW w:w="2835" w:type="dxa"/>
          </w:tcPr>
          <w:p w:rsidR="00C95772" w:rsidRPr="00E72716" w:rsidRDefault="00C95772" w:rsidP="0061324A">
            <w:pPr>
              <w:spacing w:after="0" w:line="240" w:lineRule="exact"/>
              <w:rPr>
                <w:rFonts w:cs="Arial"/>
                <w:sz w:val="22"/>
                <w:szCs w:val="22"/>
              </w:rPr>
            </w:pPr>
            <w:r>
              <w:rPr>
                <w:sz w:val="22"/>
              </w:rPr>
              <w:t>-</w:t>
            </w:r>
          </w:p>
        </w:tc>
      </w:tr>
      <w:tr w:rsidR="00C95772" w:rsidRPr="00E72716" w:rsidTr="00DF7AE6">
        <w:tc>
          <w:tcPr>
            <w:tcW w:w="2518" w:type="dxa"/>
          </w:tcPr>
          <w:p w:rsidR="00C95772" w:rsidRPr="00E72716" w:rsidRDefault="00C95772" w:rsidP="0061324A">
            <w:pPr>
              <w:spacing w:after="0" w:line="240" w:lineRule="exact"/>
              <w:rPr>
                <w:rFonts w:cs="Arial"/>
                <w:sz w:val="22"/>
                <w:szCs w:val="22"/>
              </w:rPr>
            </w:pPr>
            <w:r>
              <w:rPr>
                <w:sz w:val="22"/>
              </w:rPr>
              <w:t>Cilinderinhoud (cm</w:t>
            </w:r>
            <w:r>
              <w:rPr>
                <w:sz w:val="22"/>
                <w:vertAlign w:val="superscript"/>
              </w:rPr>
              <w:t>3</w:t>
            </w:r>
            <w:r>
              <w:rPr>
                <w:sz w:val="22"/>
              </w:rPr>
              <w:t>)</w:t>
            </w:r>
          </w:p>
        </w:tc>
        <w:tc>
          <w:tcPr>
            <w:tcW w:w="2693" w:type="dxa"/>
          </w:tcPr>
          <w:p w:rsidR="00C95772" w:rsidRPr="00E72716" w:rsidRDefault="00C95772" w:rsidP="0061324A">
            <w:pPr>
              <w:spacing w:after="0" w:line="240" w:lineRule="exact"/>
              <w:rPr>
                <w:rFonts w:cs="Arial"/>
                <w:sz w:val="22"/>
                <w:szCs w:val="22"/>
              </w:rPr>
            </w:pPr>
            <w:r>
              <w:rPr>
                <w:sz w:val="22"/>
              </w:rPr>
              <w:t>1.991</w:t>
            </w:r>
          </w:p>
        </w:tc>
        <w:tc>
          <w:tcPr>
            <w:tcW w:w="2835" w:type="dxa"/>
          </w:tcPr>
          <w:p w:rsidR="00C95772" w:rsidRPr="00E72716" w:rsidRDefault="00C95772" w:rsidP="0061324A">
            <w:pPr>
              <w:spacing w:after="0" w:line="240" w:lineRule="exact"/>
              <w:rPr>
                <w:rFonts w:cs="Arial"/>
                <w:sz w:val="22"/>
                <w:szCs w:val="22"/>
              </w:rPr>
            </w:pPr>
            <w:r>
              <w:rPr>
                <w:sz w:val="22"/>
              </w:rPr>
              <w:t>-</w:t>
            </w:r>
          </w:p>
        </w:tc>
      </w:tr>
      <w:tr w:rsidR="00C95772" w:rsidRPr="00E72716" w:rsidTr="00DF7AE6">
        <w:tc>
          <w:tcPr>
            <w:tcW w:w="2518" w:type="dxa"/>
          </w:tcPr>
          <w:p w:rsidR="00C95772" w:rsidRPr="00471CE5" w:rsidRDefault="00C95772" w:rsidP="0061324A">
            <w:pPr>
              <w:spacing w:after="0" w:line="240" w:lineRule="exact"/>
              <w:rPr>
                <w:rFonts w:cs="Arial"/>
                <w:sz w:val="22"/>
                <w:szCs w:val="22"/>
              </w:rPr>
            </w:pPr>
            <w:r>
              <w:rPr>
                <w:sz w:val="22"/>
              </w:rPr>
              <w:t xml:space="preserve">Vermogen </w:t>
            </w:r>
            <w:r>
              <w:rPr>
                <w:rFonts w:cs="Arial"/>
                <w:sz w:val="22"/>
              </w:rPr>
              <w:br/>
            </w:r>
            <w:r>
              <w:rPr>
                <w:sz w:val="22"/>
              </w:rPr>
              <w:t>(kW/pk bij t/min)</w:t>
            </w:r>
          </w:p>
        </w:tc>
        <w:tc>
          <w:tcPr>
            <w:tcW w:w="2693" w:type="dxa"/>
          </w:tcPr>
          <w:p w:rsidR="00C95772" w:rsidRPr="00E72716" w:rsidRDefault="00C95772" w:rsidP="0061324A">
            <w:pPr>
              <w:spacing w:after="0" w:line="240" w:lineRule="exact"/>
              <w:rPr>
                <w:rFonts w:cs="Arial"/>
                <w:sz w:val="22"/>
                <w:szCs w:val="22"/>
              </w:rPr>
            </w:pPr>
            <w:r>
              <w:rPr>
                <w:sz w:val="22"/>
              </w:rPr>
              <w:t>115/156 bij 5.000</w:t>
            </w:r>
          </w:p>
        </w:tc>
        <w:tc>
          <w:tcPr>
            <w:tcW w:w="2835" w:type="dxa"/>
          </w:tcPr>
          <w:p w:rsidR="00C95772" w:rsidRPr="00E72716" w:rsidRDefault="00C95772" w:rsidP="0061324A">
            <w:pPr>
              <w:spacing w:after="0" w:line="240" w:lineRule="exact"/>
              <w:rPr>
                <w:rFonts w:cs="Arial"/>
                <w:sz w:val="22"/>
                <w:szCs w:val="22"/>
              </w:rPr>
            </w:pPr>
            <w:r>
              <w:rPr>
                <w:sz w:val="22"/>
              </w:rPr>
              <w:t>132/180</w:t>
            </w:r>
          </w:p>
        </w:tc>
      </w:tr>
      <w:tr w:rsidR="00C95772" w:rsidRPr="00E72716" w:rsidTr="00DF7AE6">
        <w:tc>
          <w:tcPr>
            <w:tcW w:w="2518" w:type="dxa"/>
          </w:tcPr>
          <w:p w:rsidR="00C95772" w:rsidRPr="00471CE5" w:rsidRDefault="00C95772" w:rsidP="0061324A">
            <w:pPr>
              <w:spacing w:after="0" w:line="240" w:lineRule="exact"/>
              <w:rPr>
                <w:rFonts w:cs="Arial"/>
                <w:sz w:val="22"/>
                <w:szCs w:val="22"/>
              </w:rPr>
            </w:pPr>
            <w:r>
              <w:rPr>
                <w:sz w:val="22"/>
              </w:rPr>
              <w:t xml:space="preserve">Koppel </w:t>
            </w:r>
            <w:r>
              <w:rPr>
                <w:rFonts w:cs="Arial"/>
                <w:sz w:val="22"/>
              </w:rPr>
              <w:br/>
            </w:r>
            <w:r>
              <w:rPr>
                <w:sz w:val="22"/>
              </w:rPr>
              <w:t>(Nm bij t/min)</w:t>
            </w:r>
          </w:p>
        </w:tc>
        <w:tc>
          <w:tcPr>
            <w:tcW w:w="2693" w:type="dxa"/>
          </w:tcPr>
          <w:p w:rsidR="00C95772" w:rsidRPr="00E72716" w:rsidRDefault="00C95772" w:rsidP="0061324A">
            <w:pPr>
              <w:spacing w:after="0" w:line="240" w:lineRule="exact"/>
              <w:rPr>
                <w:rFonts w:cs="Arial"/>
                <w:sz w:val="22"/>
                <w:szCs w:val="22"/>
              </w:rPr>
            </w:pPr>
            <w:r>
              <w:rPr>
                <w:sz w:val="22"/>
              </w:rPr>
              <w:t>270 bij 1.250-4.000</w:t>
            </w:r>
          </w:p>
        </w:tc>
        <w:tc>
          <w:tcPr>
            <w:tcW w:w="2835" w:type="dxa"/>
          </w:tcPr>
          <w:p w:rsidR="00C95772" w:rsidRPr="00E72716" w:rsidRDefault="00C95772" w:rsidP="0061324A">
            <w:pPr>
              <w:spacing w:after="0" w:line="240" w:lineRule="exact"/>
              <w:rPr>
                <w:rFonts w:cs="Arial"/>
                <w:sz w:val="22"/>
                <w:szCs w:val="22"/>
              </w:rPr>
            </w:pPr>
            <w:r>
              <w:rPr>
                <w:sz w:val="22"/>
              </w:rPr>
              <w:t>340</w:t>
            </w:r>
          </w:p>
        </w:tc>
      </w:tr>
      <w:tr w:rsidR="00C95772" w:rsidRPr="00E72716" w:rsidTr="00DF7AE6">
        <w:tc>
          <w:tcPr>
            <w:tcW w:w="2518" w:type="dxa"/>
          </w:tcPr>
          <w:p w:rsidR="00C95772" w:rsidRPr="00471CE5" w:rsidRDefault="00C95772" w:rsidP="0061324A">
            <w:pPr>
              <w:spacing w:after="0" w:line="240" w:lineRule="exact"/>
              <w:rPr>
                <w:rFonts w:cs="Arial"/>
                <w:sz w:val="22"/>
                <w:szCs w:val="22"/>
              </w:rPr>
            </w:pPr>
            <w:r>
              <w:rPr>
                <w:sz w:val="22"/>
              </w:rPr>
              <w:t xml:space="preserve">Verbruik over de gemengde cyclus, vanaf </w:t>
            </w:r>
          </w:p>
        </w:tc>
        <w:tc>
          <w:tcPr>
            <w:tcW w:w="2693" w:type="dxa"/>
          </w:tcPr>
          <w:p w:rsidR="00C95772" w:rsidRPr="00E72716" w:rsidRDefault="00C95772" w:rsidP="0061324A">
            <w:pPr>
              <w:spacing w:after="0" w:line="240" w:lineRule="exact"/>
              <w:rPr>
                <w:rFonts w:cs="Arial"/>
                <w:sz w:val="22"/>
                <w:szCs w:val="22"/>
              </w:rPr>
            </w:pPr>
            <w:r>
              <w:rPr>
                <w:sz w:val="22"/>
              </w:rPr>
              <w:t>4,3 kg (4,2 kg)</w:t>
            </w:r>
          </w:p>
        </w:tc>
        <w:tc>
          <w:tcPr>
            <w:tcW w:w="2835" w:type="dxa"/>
          </w:tcPr>
          <w:p w:rsidR="00C95772" w:rsidRPr="00E72716" w:rsidRDefault="00C95772" w:rsidP="0061324A">
            <w:pPr>
              <w:spacing w:after="0" w:line="240" w:lineRule="exact"/>
              <w:rPr>
                <w:rFonts w:cs="Arial"/>
                <w:sz w:val="22"/>
                <w:szCs w:val="22"/>
              </w:rPr>
            </w:pPr>
            <w:r>
              <w:rPr>
                <w:sz w:val="22"/>
              </w:rPr>
              <w:t>16,6 kWh/100 km</w:t>
            </w:r>
          </w:p>
        </w:tc>
      </w:tr>
      <w:tr w:rsidR="00C95772" w:rsidRPr="00E72716" w:rsidTr="00DF7AE6">
        <w:tc>
          <w:tcPr>
            <w:tcW w:w="2518" w:type="dxa"/>
          </w:tcPr>
          <w:p w:rsidR="00C95772" w:rsidRPr="00471CE5" w:rsidRDefault="00C95772" w:rsidP="0061324A">
            <w:pPr>
              <w:spacing w:after="0" w:line="240" w:lineRule="exact"/>
              <w:rPr>
                <w:rFonts w:cs="Arial"/>
                <w:sz w:val="22"/>
                <w:szCs w:val="22"/>
              </w:rPr>
            </w:pPr>
            <w:r>
              <w:rPr>
                <w:sz w:val="22"/>
              </w:rPr>
              <w:t>CO</w:t>
            </w:r>
            <w:r>
              <w:rPr>
                <w:sz w:val="22"/>
                <w:vertAlign w:val="subscript"/>
              </w:rPr>
              <w:t>2</w:t>
            </w:r>
            <w:r>
              <w:rPr>
                <w:sz w:val="22"/>
              </w:rPr>
              <w:t xml:space="preserve">-uitstoot over de gemengde cyclus (g/km), </w:t>
            </w:r>
            <w:r>
              <w:rPr>
                <w:rFonts w:cs="Arial"/>
                <w:sz w:val="22"/>
              </w:rPr>
              <w:br/>
            </w:r>
            <w:r>
              <w:rPr>
                <w:sz w:val="22"/>
              </w:rPr>
              <w:t>vanaf</w:t>
            </w:r>
          </w:p>
        </w:tc>
        <w:tc>
          <w:tcPr>
            <w:tcW w:w="2693" w:type="dxa"/>
          </w:tcPr>
          <w:p w:rsidR="00C95772" w:rsidRPr="00E72716" w:rsidRDefault="00C95772" w:rsidP="0061324A">
            <w:pPr>
              <w:spacing w:after="0" w:line="240" w:lineRule="exact"/>
              <w:rPr>
                <w:rFonts w:cs="Arial"/>
                <w:sz w:val="22"/>
                <w:szCs w:val="22"/>
              </w:rPr>
            </w:pPr>
            <w:r>
              <w:rPr>
                <w:sz w:val="22"/>
              </w:rPr>
              <w:t>117 (115)</w:t>
            </w:r>
          </w:p>
        </w:tc>
        <w:tc>
          <w:tcPr>
            <w:tcW w:w="2835" w:type="dxa"/>
          </w:tcPr>
          <w:p w:rsidR="00C95772" w:rsidRPr="00E72716" w:rsidRDefault="00C95772" w:rsidP="0061324A">
            <w:pPr>
              <w:spacing w:after="0" w:line="240" w:lineRule="exact"/>
              <w:rPr>
                <w:rFonts w:cs="Arial"/>
                <w:sz w:val="22"/>
                <w:szCs w:val="22"/>
              </w:rPr>
            </w:pPr>
            <w:r>
              <w:rPr>
                <w:sz w:val="22"/>
              </w:rPr>
              <w:t>0</w:t>
            </w:r>
          </w:p>
        </w:tc>
      </w:tr>
      <w:tr w:rsidR="00C95772" w:rsidRPr="00E72716" w:rsidTr="00DF7AE6">
        <w:tc>
          <w:tcPr>
            <w:tcW w:w="2518" w:type="dxa"/>
          </w:tcPr>
          <w:p w:rsidR="00C95772" w:rsidRPr="00471CE5" w:rsidRDefault="00C95772" w:rsidP="0061324A">
            <w:pPr>
              <w:spacing w:after="0" w:line="240" w:lineRule="exact"/>
              <w:rPr>
                <w:rFonts w:cs="Arial"/>
                <w:sz w:val="22"/>
                <w:szCs w:val="22"/>
              </w:rPr>
            </w:pPr>
            <w:r>
              <w:rPr>
                <w:sz w:val="22"/>
              </w:rPr>
              <w:t>Verbruiks- en CO</w:t>
            </w:r>
            <w:r>
              <w:rPr>
                <w:sz w:val="22"/>
                <w:vertAlign w:val="subscript"/>
              </w:rPr>
              <w:t>2</w:t>
            </w:r>
            <w:r>
              <w:rPr>
                <w:sz w:val="22"/>
              </w:rPr>
              <w:t>-emissieklasse</w:t>
            </w:r>
          </w:p>
        </w:tc>
        <w:tc>
          <w:tcPr>
            <w:tcW w:w="2693" w:type="dxa"/>
          </w:tcPr>
          <w:p w:rsidR="00C95772" w:rsidRPr="00E72716" w:rsidRDefault="00C95772" w:rsidP="0061324A">
            <w:pPr>
              <w:spacing w:after="0" w:line="240" w:lineRule="exact"/>
              <w:rPr>
                <w:rFonts w:cs="Arial"/>
                <w:sz w:val="22"/>
                <w:szCs w:val="22"/>
              </w:rPr>
            </w:pPr>
            <w:r>
              <w:rPr>
                <w:sz w:val="22"/>
              </w:rPr>
              <w:t>A (A)</w:t>
            </w:r>
          </w:p>
        </w:tc>
        <w:tc>
          <w:tcPr>
            <w:tcW w:w="2835" w:type="dxa"/>
          </w:tcPr>
          <w:p w:rsidR="00C95772" w:rsidRPr="00E72716" w:rsidRDefault="00C95772" w:rsidP="0061324A">
            <w:pPr>
              <w:spacing w:after="0" w:line="240" w:lineRule="exact"/>
              <w:rPr>
                <w:rFonts w:cs="Arial"/>
                <w:sz w:val="22"/>
                <w:szCs w:val="22"/>
              </w:rPr>
            </w:pPr>
            <w:r>
              <w:rPr>
                <w:sz w:val="22"/>
              </w:rPr>
              <w:t>A+</w:t>
            </w:r>
          </w:p>
        </w:tc>
      </w:tr>
      <w:tr w:rsidR="00C95772" w:rsidRPr="00E72716" w:rsidTr="00DF7AE6">
        <w:tc>
          <w:tcPr>
            <w:tcW w:w="2518" w:type="dxa"/>
          </w:tcPr>
          <w:p w:rsidR="00C95772" w:rsidRPr="00E72716" w:rsidRDefault="00C95772" w:rsidP="0061324A">
            <w:pPr>
              <w:spacing w:after="0" w:line="240" w:lineRule="exact"/>
              <w:rPr>
                <w:rFonts w:cs="Arial"/>
                <w:sz w:val="22"/>
                <w:szCs w:val="22"/>
              </w:rPr>
            </w:pPr>
            <w:r>
              <w:rPr>
                <w:sz w:val="22"/>
              </w:rPr>
              <w:t xml:space="preserve">Acceleratie </w:t>
            </w:r>
            <w:r>
              <w:rPr>
                <w:rFonts w:cs="Arial"/>
                <w:sz w:val="22"/>
              </w:rPr>
              <w:br/>
            </w:r>
            <w:r>
              <w:rPr>
                <w:sz w:val="22"/>
              </w:rPr>
              <w:t>0-100 km/u (sec.)</w:t>
            </w:r>
          </w:p>
        </w:tc>
        <w:tc>
          <w:tcPr>
            <w:tcW w:w="2693" w:type="dxa"/>
          </w:tcPr>
          <w:p w:rsidR="00C95772" w:rsidRPr="00E72716" w:rsidRDefault="00C95772" w:rsidP="0061324A">
            <w:pPr>
              <w:spacing w:after="0" w:line="240" w:lineRule="exact"/>
              <w:rPr>
                <w:rFonts w:cs="Arial"/>
                <w:sz w:val="22"/>
                <w:szCs w:val="22"/>
              </w:rPr>
            </w:pPr>
            <w:r>
              <w:rPr>
                <w:sz w:val="22"/>
              </w:rPr>
              <w:t>9,2 (9,1)</w:t>
            </w:r>
          </w:p>
        </w:tc>
        <w:tc>
          <w:tcPr>
            <w:tcW w:w="2835" w:type="dxa"/>
          </w:tcPr>
          <w:p w:rsidR="00C95772" w:rsidRPr="00E72716" w:rsidRDefault="00C95772" w:rsidP="0061324A">
            <w:pPr>
              <w:spacing w:after="0" w:line="240" w:lineRule="exact"/>
              <w:rPr>
                <w:rFonts w:cs="Arial"/>
                <w:sz w:val="22"/>
                <w:szCs w:val="22"/>
              </w:rPr>
            </w:pPr>
            <w:r>
              <w:rPr>
                <w:sz w:val="22"/>
              </w:rPr>
              <w:t>7,9</w:t>
            </w:r>
          </w:p>
        </w:tc>
      </w:tr>
      <w:tr w:rsidR="00C95772" w:rsidRPr="00E72716" w:rsidTr="00DF7AE6">
        <w:tc>
          <w:tcPr>
            <w:tcW w:w="2518" w:type="dxa"/>
          </w:tcPr>
          <w:p w:rsidR="00C95772" w:rsidRPr="00E72716" w:rsidRDefault="00C95772" w:rsidP="0061324A">
            <w:pPr>
              <w:spacing w:after="0" w:line="240" w:lineRule="exact"/>
              <w:rPr>
                <w:rFonts w:cs="Arial"/>
                <w:sz w:val="22"/>
                <w:szCs w:val="22"/>
              </w:rPr>
            </w:pPr>
            <w:r>
              <w:rPr>
                <w:sz w:val="22"/>
              </w:rPr>
              <w:t>Topsnelheid (km/u)</w:t>
            </w:r>
          </w:p>
        </w:tc>
        <w:tc>
          <w:tcPr>
            <w:tcW w:w="2693" w:type="dxa"/>
          </w:tcPr>
          <w:p w:rsidR="00C95772" w:rsidRPr="00E72716" w:rsidRDefault="00C95772" w:rsidP="0061324A">
            <w:pPr>
              <w:spacing w:after="0" w:line="240" w:lineRule="exact"/>
              <w:rPr>
                <w:rFonts w:cs="Arial"/>
                <w:sz w:val="22"/>
                <w:szCs w:val="22"/>
              </w:rPr>
            </w:pPr>
            <w:r>
              <w:rPr>
                <w:sz w:val="22"/>
              </w:rPr>
              <w:t>200 (200)</w:t>
            </w:r>
          </w:p>
        </w:tc>
        <w:tc>
          <w:tcPr>
            <w:tcW w:w="2835" w:type="dxa"/>
          </w:tcPr>
          <w:p w:rsidR="00C95772" w:rsidRPr="00E72716" w:rsidRDefault="00C95772" w:rsidP="0061324A">
            <w:pPr>
              <w:spacing w:after="0" w:line="240" w:lineRule="exact"/>
              <w:rPr>
                <w:rFonts w:cs="Arial"/>
                <w:sz w:val="22"/>
                <w:szCs w:val="22"/>
              </w:rPr>
            </w:pPr>
            <w:r>
              <w:rPr>
                <w:sz w:val="22"/>
              </w:rPr>
              <w:t>160</w:t>
            </w:r>
          </w:p>
        </w:tc>
      </w:tr>
    </w:tbl>
    <w:p w:rsidR="00DF7AE6" w:rsidRDefault="00DF7AE6" w:rsidP="00C95772">
      <w:pPr>
        <w:pStyle w:val="40Continoustext11pt"/>
        <w:suppressAutoHyphens w:val="0"/>
        <w:spacing w:after="0" w:line="240" w:lineRule="auto"/>
        <w:outlineLvl w:val="0"/>
        <w:rPr>
          <w:sz w:val="18"/>
        </w:rPr>
      </w:pPr>
    </w:p>
    <w:p w:rsidR="00C95772" w:rsidRPr="00471CE5" w:rsidRDefault="00C95772" w:rsidP="00C95772">
      <w:pPr>
        <w:pStyle w:val="40Continoustext11pt"/>
        <w:suppressAutoHyphens w:val="0"/>
        <w:spacing w:after="0" w:line="240" w:lineRule="auto"/>
        <w:outlineLvl w:val="0"/>
        <w:rPr>
          <w:sz w:val="18"/>
          <w:szCs w:val="18"/>
        </w:rPr>
      </w:pPr>
      <w:r>
        <w:rPr>
          <w:sz w:val="18"/>
        </w:rPr>
        <w:t xml:space="preserve">* Waarden voor modellen met 7G-DCT-transmissie tussen </w:t>
      </w:r>
      <w:r w:rsidR="00760D2E">
        <w:rPr>
          <w:sz w:val="18"/>
        </w:rPr>
        <w:t>haakjes, ** Voorlopige waarden</w:t>
      </w:r>
    </w:p>
    <w:p w:rsidR="00C95772" w:rsidRPr="00471CE5" w:rsidRDefault="00C95772" w:rsidP="003844CA">
      <w:pPr>
        <w:pStyle w:val="40Continoustext11pt"/>
        <w:suppressAutoHyphens w:val="0"/>
        <w:spacing w:line="380" w:lineRule="exact"/>
      </w:pPr>
    </w:p>
    <w:p w:rsidR="00DF7AE6" w:rsidRPr="00471CE5" w:rsidRDefault="00DF7AE6" w:rsidP="00DF7AE6">
      <w:pPr>
        <w:pStyle w:val="40Continoustext11pt"/>
        <w:suppressAutoHyphens w:val="0"/>
        <w:spacing w:after="0" w:line="200" w:lineRule="exact"/>
        <w:outlineLvl w:val="0"/>
        <w:rPr>
          <w:b/>
        </w:rPr>
      </w:pPr>
    </w:p>
    <w:p w:rsidR="00DF7AE6" w:rsidRPr="00760D2E" w:rsidRDefault="00DF7AE6" w:rsidP="00DF7AE6">
      <w:pPr>
        <w:pStyle w:val="40Continoustext11pt"/>
        <w:suppressAutoHyphens w:val="0"/>
        <w:spacing w:after="0" w:line="200" w:lineRule="exact"/>
        <w:outlineLvl w:val="0"/>
        <w:rPr>
          <w:b/>
          <w:lang w:val="en-GB"/>
        </w:rPr>
      </w:pPr>
      <w:proofErr w:type="spellStart"/>
      <w:r w:rsidRPr="00760D2E">
        <w:rPr>
          <w:b/>
          <w:lang w:val="en-GB"/>
        </w:rPr>
        <w:t>Contactpersoon</w:t>
      </w:r>
      <w:proofErr w:type="spellEnd"/>
      <w:r w:rsidRPr="00760D2E">
        <w:rPr>
          <w:b/>
          <w:lang w:val="en-GB"/>
        </w:rPr>
        <w:t>:</w:t>
      </w:r>
    </w:p>
    <w:p w:rsidR="00DF7AE6" w:rsidRPr="00760D2E" w:rsidRDefault="00DF7AE6" w:rsidP="00DF7AE6">
      <w:pPr>
        <w:pStyle w:val="40Continoustext11pt"/>
        <w:suppressAutoHyphens w:val="0"/>
        <w:spacing w:after="0" w:line="200" w:lineRule="exact"/>
        <w:ind w:right="-721"/>
        <w:rPr>
          <w:lang w:val="en-GB"/>
        </w:rPr>
      </w:pPr>
    </w:p>
    <w:p w:rsidR="00760D2E" w:rsidRPr="00C23FA5" w:rsidRDefault="00760D2E" w:rsidP="00760D2E">
      <w:pPr>
        <w:pStyle w:val="50Closing11pt"/>
        <w:spacing w:line="340" w:lineRule="exact"/>
        <w:rPr>
          <w:kern w:val="16"/>
          <w:lang w:val="en-US"/>
        </w:rPr>
      </w:pPr>
      <w:r w:rsidRPr="00C23FA5">
        <w:rPr>
          <w:kern w:val="16"/>
          <w:lang w:val="en-US"/>
        </w:rPr>
        <w:t>Christophe Vloebergh, Press Relations Manager Mercedes-Benz Cars</w:t>
      </w:r>
    </w:p>
    <w:p w:rsidR="00760D2E" w:rsidRPr="00CB08C6" w:rsidRDefault="00760D2E" w:rsidP="00760D2E">
      <w:pPr>
        <w:pStyle w:val="50Closing11pt"/>
        <w:spacing w:line="340" w:lineRule="exact"/>
        <w:rPr>
          <w:kern w:val="16"/>
          <w:lang w:val="nl-BE"/>
        </w:rPr>
      </w:pPr>
      <w:proofErr w:type="spellStart"/>
      <w:r w:rsidRPr="00CB08C6">
        <w:rPr>
          <w:kern w:val="16"/>
          <w:lang w:val="nl-BE"/>
        </w:rPr>
        <w:t>Telefoonnr</w:t>
      </w:r>
      <w:proofErr w:type="spellEnd"/>
      <w:r w:rsidRPr="00CB08C6">
        <w:rPr>
          <w:kern w:val="16"/>
          <w:lang w:val="nl-BE"/>
        </w:rPr>
        <w:t>: +32 (0)2 724 14 74, christophe.vloebergh@daimler.com</w:t>
      </w:r>
    </w:p>
    <w:p w:rsidR="00760D2E" w:rsidRPr="00CB08C6" w:rsidRDefault="00760D2E" w:rsidP="00760D2E">
      <w:pPr>
        <w:pStyle w:val="40Continoustext11pt"/>
        <w:spacing w:after="0" w:line="240" w:lineRule="auto"/>
        <w:rPr>
          <w:lang w:val="nl-BE"/>
        </w:rPr>
      </w:pPr>
    </w:p>
    <w:p w:rsidR="00760D2E" w:rsidRPr="00CB08C6" w:rsidRDefault="00760D2E" w:rsidP="00760D2E">
      <w:pPr>
        <w:pStyle w:val="40Continoustext11pt"/>
        <w:spacing w:after="0" w:line="240" w:lineRule="auto"/>
        <w:rPr>
          <w:lang w:val="nl-BE"/>
        </w:rPr>
      </w:pPr>
    </w:p>
    <w:p w:rsidR="00DF7AE6" w:rsidRPr="007F7B4E" w:rsidRDefault="00760D2E" w:rsidP="007F7B4E">
      <w:pPr>
        <w:pStyle w:val="40Continoustext11pt"/>
        <w:spacing w:after="0" w:line="240" w:lineRule="auto"/>
        <w:rPr>
          <w:lang w:val="nl-BE"/>
        </w:rPr>
        <w:sectPr w:rsidR="00DF7AE6" w:rsidRPr="007F7B4E" w:rsidSect="00D52127">
          <w:headerReference w:type="even" r:id="rId15"/>
          <w:headerReference w:type="default" r:id="rId16"/>
          <w:footerReference w:type="default" r:id="rId17"/>
          <w:headerReference w:type="first" r:id="rId18"/>
          <w:footerReference w:type="first" r:id="rId19"/>
          <w:type w:val="continuous"/>
          <w:pgSz w:w="11906" w:h="16838" w:code="9"/>
          <w:pgMar w:top="1956" w:right="3289" w:bottom="1191" w:left="1418" w:header="425" w:footer="57" w:gutter="0"/>
          <w:cols w:space="720"/>
          <w:formProt w:val="0"/>
          <w:titlePg/>
          <w:docGrid w:linePitch="299"/>
        </w:sectPr>
      </w:pPr>
      <w:r w:rsidRPr="00CB08C6">
        <w:rPr>
          <w:lang w:val="nl-BE"/>
        </w:rPr>
        <w:t xml:space="preserve">Meer info over Mercedes-Benz vindt u op de sites </w:t>
      </w:r>
      <w:hyperlink r:id="rId20" w:history="1">
        <w:r w:rsidRPr="00CB08C6">
          <w:rPr>
            <w:rStyle w:val="Hyperlink"/>
            <w:b/>
            <w:lang w:val="nl-BE"/>
          </w:rPr>
          <w:t>www.media.daimler.com</w:t>
        </w:r>
      </w:hyperlink>
      <w:r w:rsidRPr="00CB08C6">
        <w:rPr>
          <w:rStyle w:val="41Continoustext11ptboldZchnZchn"/>
          <w:lang w:val="nl-BE"/>
        </w:rPr>
        <w:t xml:space="preserve"> </w:t>
      </w:r>
      <w:r w:rsidRPr="00CB08C6">
        <w:rPr>
          <w:lang w:val="nl-BE"/>
        </w:rPr>
        <w:t>en</w:t>
      </w:r>
      <w:r w:rsidRPr="00CB08C6">
        <w:rPr>
          <w:rStyle w:val="41Continoustext11ptboldZchnZchn"/>
          <w:lang w:val="nl-BE"/>
        </w:rPr>
        <w:t xml:space="preserve"> </w:t>
      </w:r>
      <w:r w:rsidRPr="007F7B4E">
        <w:rPr>
          <w:b/>
          <w:lang w:val="nl-BE"/>
        </w:rPr>
        <w:t>www.mercedes-benz.com</w:t>
      </w:r>
      <w:bookmarkStart w:id="0" w:name="_GoBack"/>
      <w:bookmarkEnd w:id="0"/>
    </w:p>
    <w:p w:rsidR="00036AF5" w:rsidRPr="00471CE5" w:rsidRDefault="00036AF5" w:rsidP="007F7B4E">
      <w:pPr>
        <w:pStyle w:val="40Continoustext11pt"/>
        <w:suppressAutoHyphens w:val="0"/>
        <w:spacing w:after="0" w:line="240" w:lineRule="auto"/>
        <w:rPr>
          <w:b/>
        </w:rPr>
      </w:pPr>
    </w:p>
    <w:sectPr w:rsidR="00036AF5" w:rsidRPr="00471CE5" w:rsidSect="005F4795">
      <w:headerReference w:type="even" r:id="rId21"/>
      <w:type w:val="continuous"/>
      <w:pgSz w:w="11907" w:h="16839" w:code="9"/>
      <w:pgMar w:top="1928" w:right="3289" w:bottom="1304" w:left="1418" w:header="0"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E4" w:rsidRDefault="007303E4">
      <w:r>
        <w:separator/>
      </w:r>
    </w:p>
  </w:endnote>
  <w:endnote w:type="continuationSeparator" w:id="0">
    <w:p w:rsidR="007303E4" w:rsidRDefault="0073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Pr="00471CE5" w:rsidRDefault="006D70C9" w:rsidP="002C3F64">
    <w:r>
      <w:t>Daimler Communications, 70546 Stuttgart/Duitsland</w:t>
    </w:r>
    <w:r>
      <w:b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Pr="00471CE5" w:rsidRDefault="006D70C9" w:rsidP="002C3F64">
    <w:pPr>
      <w:pStyle w:val="Footer9pt"/>
    </w:pPr>
    <w:r>
      <w:t>Daimler Communications, 70546 Stuttgart/Duitsland</w:t>
    </w:r>
    <w:r>
      <w:br/>
      <w:t>Mercedes-Benz – 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rsidP="00D52127">
    <w:pPr>
      <w:pStyle w:val="Footer9pt"/>
      <w:spacing w:after="0"/>
    </w:pPr>
  </w:p>
  <w:p w:rsidR="006D70C9" w:rsidRPr="00471CE5" w:rsidRDefault="006D70C9" w:rsidP="002C3F64">
    <w:pPr>
      <w:pStyle w:val="Footer9pt"/>
    </w:pPr>
    <w:r>
      <w:t>Daimler Communications, 70546 Stuttgart/Duitsland</w:t>
    </w:r>
    <w:r>
      <w:br/>
      <w:t>Mercedes-Benz – Een merk van Daimler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Pr="00471CE5" w:rsidRDefault="006D70C9" w:rsidP="002C3F64">
    <w:pPr>
      <w:pStyle w:val="Footer9pt"/>
    </w:pPr>
    <w:r>
      <w:t>Daimler Communications, 70546 Stuttgart/Duitsland</w:t>
    </w:r>
    <w:r>
      <w:b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E4" w:rsidRDefault="007303E4">
      <w:r>
        <w:separator/>
      </w:r>
    </w:p>
  </w:footnote>
  <w:footnote w:type="continuationSeparator" w:id="0">
    <w:p w:rsidR="007303E4" w:rsidRDefault="0073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rsidP="002C3F64">
    <w:pPr>
      <w:framePr w:w="2722" w:h="289" w:wrap="around" w:vAnchor="page" w:hAnchor="page" w:x="9016" w:y="3879" w:anchorLock="1"/>
      <w:spacing w:after="0"/>
      <w:rPr>
        <w:noProof/>
      </w:rPr>
    </w:pPr>
    <w:r>
      <w:t xml:space="preserve">Pag. </w:t>
    </w:r>
    <w:r w:rsidR="00EE7F62" w:rsidRPr="004B16F1">
      <w:rPr>
        <w:noProof/>
      </w:rPr>
      <w:fldChar w:fldCharType="begin"/>
    </w:r>
    <w:r w:rsidRPr="004B16F1">
      <w:rPr>
        <w:noProof/>
      </w:rPr>
      <w:instrText xml:space="preserve"> PAGE </w:instrText>
    </w:r>
    <w:r w:rsidR="00EE7F62" w:rsidRPr="004B16F1">
      <w:rPr>
        <w:noProof/>
      </w:rPr>
      <w:fldChar w:fldCharType="separate"/>
    </w:r>
    <w:r w:rsidR="007F7B4E">
      <w:rPr>
        <w:noProof/>
      </w:rPr>
      <w:t>12</w:t>
    </w:r>
    <w:r w:rsidR="00EE7F62" w:rsidRPr="004B16F1">
      <w:rPr>
        <w:noProof/>
      </w:rPr>
      <w:fldChar w:fldCharType="end"/>
    </w:r>
  </w:p>
  <w:p w:rsidR="006D70C9" w:rsidRDefault="006D70C9">
    <w:pPr>
      <w:spacing w:line="305" w:lineRule="exact"/>
      <w:rPr>
        <w:noProof/>
      </w:rPr>
    </w:pPr>
  </w:p>
  <w:p w:rsidR="006D70C9" w:rsidRDefault="006D70C9">
    <w:pPr>
      <w:framePr w:w="7422" w:h="851" w:hSpace="142" w:wrap="around" w:vAnchor="page" w:hAnchor="page" w:x="1419" w:y="2938"/>
    </w:pPr>
  </w:p>
  <w:p w:rsidR="006D70C9" w:rsidRDefault="006D70C9">
    <w:pPr>
      <w:spacing w:line="305" w:lineRule="exac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p w:rsidR="006D70C9" w:rsidRDefault="006D70C9"/>
  <w:p w:rsidR="006D70C9" w:rsidRDefault="006D70C9"/>
  <w:p w:rsidR="006D70C9" w:rsidRDefault="006D70C9"/>
  <w:p w:rsidR="006D70C9" w:rsidRDefault="006D70C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rsidP="002C3F64">
    <w:pPr>
      <w:pStyle w:val="MLStat"/>
      <w:framePr w:w="2325" w:h="289" w:wrap="around" w:vAnchor="page" w:hAnchor="page" w:x="9045" w:y="1957" w:anchorLock="1"/>
      <w:spacing w:after="0"/>
      <w:ind w:left="0" w:right="0" w:firstLine="0"/>
      <w:rPr>
        <w:noProof/>
      </w:rPr>
    </w:pPr>
    <w:r>
      <w:t xml:space="preserve">Pag. </w:t>
    </w:r>
    <w:r w:rsidR="00EE7F62" w:rsidRPr="00A1793E">
      <w:rPr>
        <w:rStyle w:val="PageNumber"/>
        <w:noProof/>
      </w:rPr>
      <w:fldChar w:fldCharType="begin"/>
    </w:r>
    <w:r w:rsidRPr="00A1793E">
      <w:rPr>
        <w:rStyle w:val="PageNumber"/>
        <w:noProof/>
      </w:rPr>
      <w:instrText xml:space="preserve"> PAGE </w:instrText>
    </w:r>
    <w:r w:rsidR="00EE7F62" w:rsidRPr="00A1793E">
      <w:rPr>
        <w:rStyle w:val="PageNumber"/>
        <w:noProof/>
      </w:rPr>
      <w:fldChar w:fldCharType="separate"/>
    </w:r>
    <w:r w:rsidR="007F7B4E">
      <w:rPr>
        <w:rStyle w:val="PageNumber"/>
        <w:noProof/>
      </w:rPr>
      <w:t>10</w:t>
    </w:r>
    <w:r w:rsidR="00EE7F62" w:rsidRPr="00A1793E">
      <w:rPr>
        <w:rStyle w:val="PageNumber"/>
        <w:noProof/>
      </w:rPr>
      <w:fldChar w:fldCharType="end"/>
    </w:r>
  </w:p>
  <w:p w:rsidR="006D70C9" w:rsidRDefault="006D70C9" w:rsidP="002C3F64">
    <w:pPr>
      <w:pStyle w:val="Header"/>
      <w:spacing w:line="305"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rsidP="002C3F64">
    <w:pPr>
      <w:pStyle w:val="MLStat"/>
      <w:framePr w:w="2325" w:h="289" w:wrap="around" w:vAnchor="page" w:hAnchor="page" w:x="9045" w:y="1957" w:anchorLock="1"/>
      <w:spacing w:after="0"/>
      <w:ind w:left="0" w:right="0" w:firstLine="0"/>
      <w:rPr>
        <w:noProof/>
      </w:rPr>
    </w:pPr>
    <w:r>
      <w:t xml:space="preserve">Pag. </w:t>
    </w:r>
    <w:r w:rsidR="00EE7F62" w:rsidRPr="00A1793E">
      <w:rPr>
        <w:rStyle w:val="PageNumber"/>
        <w:noProof/>
      </w:rPr>
      <w:fldChar w:fldCharType="begin"/>
    </w:r>
    <w:r w:rsidRPr="00A1793E">
      <w:rPr>
        <w:rStyle w:val="PageNumber"/>
        <w:noProof/>
      </w:rPr>
      <w:instrText xml:space="preserve"> PAGE </w:instrText>
    </w:r>
    <w:r w:rsidR="00EE7F62" w:rsidRPr="00A1793E">
      <w:rPr>
        <w:rStyle w:val="PageNumber"/>
        <w:noProof/>
      </w:rPr>
      <w:fldChar w:fldCharType="separate"/>
    </w:r>
    <w:r>
      <w:rPr>
        <w:rStyle w:val="PageNumber"/>
        <w:noProof/>
      </w:rPr>
      <w:t>3</w:t>
    </w:r>
    <w:r w:rsidR="00EE7F62" w:rsidRPr="00A1793E">
      <w:rPr>
        <w:rStyle w:val="PageNumber"/>
        <w:noProof/>
      </w:rPr>
      <w:fldChar w:fldCharType="end"/>
    </w:r>
  </w:p>
  <w:p w:rsidR="006D70C9" w:rsidRDefault="006D70C9" w:rsidP="002C3F64">
    <w:pPr>
      <w:pStyle w:val="Header"/>
      <w:spacing w:line="305"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9" w:rsidRDefault="006D70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C0E"/>
    <w:multiLevelType w:val="multilevel"/>
    <w:tmpl w:val="148E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2C3316"/>
    <w:multiLevelType w:val="hybridMultilevel"/>
    <w:tmpl w:val="3FC4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AB4B1F"/>
    <w:multiLevelType w:val="hybridMultilevel"/>
    <w:tmpl w:val="5C965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53089F"/>
    <w:multiLevelType w:val="multilevel"/>
    <w:tmpl w:val="E4AC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A5001"/>
    <w:multiLevelType w:val="hybridMultilevel"/>
    <w:tmpl w:val="F2902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9727C4"/>
    <w:multiLevelType w:val="hybridMultilevel"/>
    <w:tmpl w:val="ADC01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945F61"/>
    <w:multiLevelType w:val="multilevel"/>
    <w:tmpl w:val="89A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003FD"/>
    <w:multiLevelType w:val="multilevel"/>
    <w:tmpl w:val="812C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D61AD"/>
    <w:multiLevelType w:val="multilevel"/>
    <w:tmpl w:val="EE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946FC"/>
    <w:multiLevelType w:val="hybridMultilevel"/>
    <w:tmpl w:val="F846205C"/>
    <w:lvl w:ilvl="0" w:tplc="B022A87E">
      <w:start w:val="1"/>
      <w:numFmt w:val="bullet"/>
      <w:lvlText w:val="•"/>
      <w:lvlJc w:val="left"/>
      <w:pPr>
        <w:tabs>
          <w:tab w:val="num" w:pos="720"/>
        </w:tabs>
        <w:ind w:left="720" w:hanging="360"/>
      </w:pPr>
      <w:rPr>
        <w:rFonts w:ascii="CorpoS" w:hAnsi="CorpoS" w:hint="default"/>
      </w:rPr>
    </w:lvl>
    <w:lvl w:ilvl="1" w:tplc="80A479C0">
      <w:start w:val="1"/>
      <w:numFmt w:val="bullet"/>
      <w:lvlText w:val="•"/>
      <w:lvlJc w:val="left"/>
      <w:pPr>
        <w:tabs>
          <w:tab w:val="num" w:pos="1440"/>
        </w:tabs>
        <w:ind w:left="1440" w:hanging="360"/>
      </w:pPr>
      <w:rPr>
        <w:rFonts w:ascii="CorpoS" w:hAnsi="CorpoS" w:hint="default"/>
      </w:rPr>
    </w:lvl>
    <w:lvl w:ilvl="2" w:tplc="1F264960" w:tentative="1">
      <w:start w:val="1"/>
      <w:numFmt w:val="bullet"/>
      <w:lvlText w:val="•"/>
      <w:lvlJc w:val="left"/>
      <w:pPr>
        <w:tabs>
          <w:tab w:val="num" w:pos="2160"/>
        </w:tabs>
        <w:ind w:left="2160" w:hanging="360"/>
      </w:pPr>
      <w:rPr>
        <w:rFonts w:ascii="CorpoS" w:hAnsi="CorpoS" w:hint="default"/>
      </w:rPr>
    </w:lvl>
    <w:lvl w:ilvl="3" w:tplc="521433D8" w:tentative="1">
      <w:start w:val="1"/>
      <w:numFmt w:val="bullet"/>
      <w:lvlText w:val="•"/>
      <w:lvlJc w:val="left"/>
      <w:pPr>
        <w:tabs>
          <w:tab w:val="num" w:pos="2880"/>
        </w:tabs>
        <w:ind w:left="2880" w:hanging="360"/>
      </w:pPr>
      <w:rPr>
        <w:rFonts w:ascii="CorpoS" w:hAnsi="CorpoS" w:hint="default"/>
      </w:rPr>
    </w:lvl>
    <w:lvl w:ilvl="4" w:tplc="436E359A" w:tentative="1">
      <w:start w:val="1"/>
      <w:numFmt w:val="bullet"/>
      <w:lvlText w:val="•"/>
      <w:lvlJc w:val="left"/>
      <w:pPr>
        <w:tabs>
          <w:tab w:val="num" w:pos="3600"/>
        </w:tabs>
        <w:ind w:left="3600" w:hanging="360"/>
      </w:pPr>
      <w:rPr>
        <w:rFonts w:ascii="CorpoS" w:hAnsi="CorpoS" w:hint="default"/>
      </w:rPr>
    </w:lvl>
    <w:lvl w:ilvl="5" w:tplc="DE1C58B0" w:tentative="1">
      <w:start w:val="1"/>
      <w:numFmt w:val="bullet"/>
      <w:lvlText w:val="•"/>
      <w:lvlJc w:val="left"/>
      <w:pPr>
        <w:tabs>
          <w:tab w:val="num" w:pos="4320"/>
        </w:tabs>
        <w:ind w:left="4320" w:hanging="360"/>
      </w:pPr>
      <w:rPr>
        <w:rFonts w:ascii="CorpoS" w:hAnsi="CorpoS" w:hint="default"/>
      </w:rPr>
    </w:lvl>
    <w:lvl w:ilvl="6" w:tplc="AD3C411E" w:tentative="1">
      <w:start w:val="1"/>
      <w:numFmt w:val="bullet"/>
      <w:lvlText w:val="•"/>
      <w:lvlJc w:val="left"/>
      <w:pPr>
        <w:tabs>
          <w:tab w:val="num" w:pos="5040"/>
        </w:tabs>
        <w:ind w:left="5040" w:hanging="360"/>
      </w:pPr>
      <w:rPr>
        <w:rFonts w:ascii="CorpoS" w:hAnsi="CorpoS" w:hint="default"/>
      </w:rPr>
    </w:lvl>
    <w:lvl w:ilvl="7" w:tplc="7B560248" w:tentative="1">
      <w:start w:val="1"/>
      <w:numFmt w:val="bullet"/>
      <w:lvlText w:val="•"/>
      <w:lvlJc w:val="left"/>
      <w:pPr>
        <w:tabs>
          <w:tab w:val="num" w:pos="5760"/>
        </w:tabs>
        <w:ind w:left="5760" w:hanging="360"/>
      </w:pPr>
      <w:rPr>
        <w:rFonts w:ascii="CorpoS" w:hAnsi="CorpoS" w:hint="default"/>
      </w:rPr>
    </w:lvl>
    <w:lvl w:ilvl="8" w:tplc="F9060B9C" w:tentative="1">
      <w:start w:val="1"/>
      <w:numFmt w:val="bullet"/>
      <w:lvlText w:val="•"/>
      <w:lvlJc w:val="left"/>
      <w:pPr>
        <w:tabs>
          <w:tab w:val="num" w:pos="6480"/>
        </w:tabs>
        <w:ind w:left="6480" w:hanging="360"/>
      </w:pPr>
      <w:rPr>
        <w:rFonts w:ascii="CorpoS" w:hAnsi="CorpoS" w:hint="default"/>
      </w:rPr>
    </w:lvl>
  </w:abstractNum>
  <w:abstractNum w:abstractNumId="11">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114A3"/>
    <w:multiLevelType w:val="multilevel"/>
    <w:tmpl w:val="EF10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F3253"/>
    <w:multiLevelType w:val="multilevel"/>
    <w:tmpl w:val="AF28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DB53B4"/>
    <w:multiLevelType w:val="multilevel"/>
    <w:tmpl w:val="D20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
  </w:num>
  <w:num w:numId="15">
    <w:abstractNumId w:val="6"/>
  </w:num>
  <w:num w:numId="16">
    <w:abstractNumId w:val="5"/>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30"/>
    <w:rsid w:val="00001242"/>
    <w:rsid w:val="00021268"/>
    <w:rsid w:val="00024AD4"/>
    <w:rsid w:val="00030A91"/>
    <w:rsid w:val="000351BD"/>
    <w:rsid w:val="00036AF5"/>
    <w:rsid w:val="00042A62"/>
    <w:rsid w:val="00045E58"/>
    <w:rsid w:val="000514B4"/>
    <w:rsid w:val="00057196"/>
    <w:rsid w:val="00057A91"/>
    <w:rsid w:val="0006258B"/>
    <w:rsid w:val="00076E3F"/>
    <w:rsid w:val="0008516C"/>
    <w:rsid w:val="000872D4"/>
    <w:rsid w:val="000A1F6E"/>
    <w:rsid w:val="000B69BC"/>
    <w:rsid w:val="000B75F5"/>
    <w:rsid w:val="000C02CD"/>
    <w:rsid w:val="000C537D"/>
    <w:rsid w:val="000D0461"/>
    <w:rsid w:val="000E4767"/>
    <w:rsid w:val="000E75ED"/>
    <w:rsid w:val="001030BB"/>
    <w:rsid w:val="0010694A"/>
    <w:rsid w:val="001128B7"/>
    <w:rsid w:val="0011345E"/>
    <w:rsid w:val="00115FA8"/>
    <w:rsid w:val="0012113C"/>
    <w:rsid w:val="0013008F"/>
    <w:rsid w:val="00163B6E"/>
    <w:rsid w:val="001832AF"/>
    <w:rsid w:val="0018693F"/>
    <w:rsid w:val="001908B1"/>
    <w:rsid w:val="001A384F"/>
    <w:rsid w:val="001A6F7D"/>
    <w:rsid w:val="001B774C"/>
    <w:rsid w:val="001D2A81"/>
    <w:rsid w:val="001D442F"/>
    <w:rsid w:val="001D72C2"/>
    <w:rsid w:val="001F628F"/>
    <w:rsid w:val="00202830"/>
    <w:rsid w:val="00205B25"/>
    <w:rsid w:val="00207272"/>
    <w:rsid w:val="00216AF6"/>
    <w:rsid w:val="002204D5"/>
    <w:rsid w:val="00222CAD"/>
    <w:rsid w:val="00226FB8"/>
    <w:rsid w:val="00232BF5"/>
    <w:rsid w:val="00261C67"/>
    <w:rsid w:val="0026598F"/>
    <w:rsid w:val="00267C9E"/>
    <w:rsid w:val="00294F31"/>
    <w:rsid w:val="002A4B60"/>
    <w:rsid w:val="002A4E6B"/>
    <w:rsid w:val="002C32ED"/>
    <w:rsid w:val="002C3EF7"/>
    <w:rsid w:val="002C3F64"/>
    <w:rsid w:val="002C4CDD"/>
    <w:rsid w:val="002E5B72"/>
    <w:rsid w:val="002E79FF"/>
    <w:rsid w:val="002F1FA7"/>
    <w:rsid w:val="003252B6"/>
    <w:rsid w:val="00330646"/>
    <w:rsid w:val="00334B29"/>
    <w:rsid w:val="00351D47"/>
    <w:rsid w:val="003534D4"/>
    <w:rsid w:val="00355E2F"/>
    <w:rsid w:val="003663C4"/>
    <w:rsid w:val="00375A7B"/>
    <w:rsid w:val="00380378"/>
    <w:rsid w:val="003844CA"/>
    <w:rsid w:val="003863E8"/>
    <w:rsid w:val="003A3477"/>
    <w:rsid w:val="003B07A3"/>
    <w:rsid w:val="003B7072"/>
    <w:rsid w:val="003B7EDC"/>
    <w:rsid w:val="003C0C1D"/>
    <w:rsid w:val="003C79BE"/>
    <w:rsid w:val="003D57B2"/>
    <w:rsid w:val="003D5CAD"/>
    <w:rsid w:val="003D6692"/>
    <w:rsid w:val="003D695A"/>
    <w:rsid w:val="003F05EF"/>
    <w:rsid w:val="003F2787"/>
    <w:rsid w:val="00400AB0"/>
    <w:rsid w:val="00404AB9"/>
    <w:rsid w:val="00412342"/>
    <w:rsid w:val="00420C96"/>
    <w:rsid w:val="00424A7A"/>
    <w:rsid w:val="004312CD"/>
    <w:rsid w:val="00432CE3"/>
    <w:rsid w:val="004379E6"/>
    <w:rsid w:val="00440A8B"/>
    <w:rsid w:val="00450E24"/>
    <w:rsid w:val="00460B95"/>
    <w:rsid w:val="00462930"/>
    <w:rsid w:val="00463EFD"/>
    <w:rsid w:val="00471CE5"/>
    <w:rsid w:val="00477378"/>
    <w:rsid w:val="00497FDA"/>
    <w:rsid w:val="004B46EA"/>
    <w:rsid w:val="004C1B0B"/>
    <w:rsid w:val="004C5A76"/>
    <w:rsid w:val="004D5312"/>
    <w:rsid w:val="004E3DCD"/>
    <w:rsid w:val="004F456F"/>
    <w:rsid w:val="005009CB"/>
    <w:rsid w:val="00500B08"/>
    <w:rsid w:val="0050393A"/>
    <w:rsid w:val="00503E3B"/>
    <w:rsid w:val="00515855"/>
    <w:rsid w:val="00517A45"/>
    <w:rsid w:val="005459B1"/>
    <w:rsid w:val="00566132"/>
    <w:rsid w:val="005716C7"/>
    <w:rsid w:val="005725AB"/>
    <w:rsid w:val="0059107D"/>
    <w:rsid w:val="00594EBC"/>
    <w:rsid w:val="005A411D"/>
    <w:rsid w:val="005B2A65"/>
    <w:rsid w:val="005C7903"/>
    <w:rsid w:val="005D3545"/>
    <w:rsid w:val="005D64FA"/>
    <w:rsid w:val="005E7162"/>
    <w:rsid w:val="005F4795"/>
    <w:rsid w:val="0060136A"/>
    <w:rsid w:val="006044CF"/>
    <w:rsid w:val="006044EB"/>
    <w:rsid w:val="00611ED3"/>
    <w:rsid w:val="0061221F"/>
    <w:rsid w:val="00613781"/>
    <w:rsid w:val="00620E52"/>
    <w:rsid w:val="00643F4C"/>
    <w:rsid w:val="0064486A"/>
    <w:rsid w:val="006460F6"/>
    <w:rsid w:val="00661FB6"/>
    <w:rsid w:val="006630CE"/>
    <w:rsid w:val="00667A62"/>
    <w:rsid w:val="006867CD"/>
    <w:rsid w:val="006978B5"/>
    <w:rsid w:val="006A1D04"/>
    <w:rsid w:val="006A3F87"/>
    <w:rsid w:val="006A7462"/>
    <w:rsid w:val="006B20FD"/>
    <w:rsid w:val="006C06D4"/>
    <w:rsid w:val="006C3A1D"/>
    <w:rsid w:val="006D3679"/>
    <w:rsid w:val="006D5C97"/>
    <w:rsid w:val="006D70C9"/>
    <w:rsid w:val="006D79F0"/>
    <w:rsid w:val="006E03CC"/>
    <w:rsid w:val="006E0C55"/>
    <w:rsid w:val="006F1AA9"/>
    <w:rsid w:val="006F767A"/>
    <w:rsid w:val="0070760D"/>
    <w:rsid w:val="00712F32"/>
    <w:rsid w:val="00713EAD"/>
    <w:rsid w:val="00727D92"/>
    <w:rsid w:val="007303E4"/>
    <w:rsid w:val="00730E24"/>
    <w:rsid w:val="00737891"/>
    <w:rsid w:val="00747F93"/>
    <w:rsid w:val="00760D2E"/>
    <w:rsid w:val="0077023F"/>
    <w:rsid w:val="00775603"/>
    <w:rsid w:val="007757AD"/>
    <w:rsid w:val="00776293"/>
    <w:rsid w:val="0079104D"/>
    <w:rsid w:val="00797CA0"/>
    <w:rsid w:val="007B567D"/>
    <w:rsid w:val="007C011A"/>
    <w:rsid w:val="007C7164"/>
    <w:rsid w:val="007D480D"/>
    <w:rsid w:val="007F7B4E"/>
    <w:rsid w:val="0080025B"/>
    <w:rsid w:val="0080194C"/>
    <w:rsid w:val="0081074B"/>
    <w:rsid w:val="008116F1"/>
    <w:rsid w:val="0083233A"/>
    <w:rsid w:val="0084644F"/>
    <w:rsid w:val="008567DF"/>
    <w:rsid w:val="00863787"/>
    <w:rsid w:val="00863F63"/>
    <w:rsid w:val="0088100B"/>
    <w:rsid w:val="008844B3"/>
    <w:rsid w:val="008848C4"/>
    <w:rsid w:val="008917E9"/>
    <w:rsid w:val="00893260"/>
    <w:rsid w:val="008A75AA"/>
    <w:rsid w:val="008B2A0E"/>
    <w:rsid w:val="008B30A9"/>
    <w:rsid w:val="008B7E14"/>
    <w:rsid w:val="008D15B9"/>
    <w:rsid w:val="008D22F2"/>
    <w:rsid w:val="008E2F5A"/>
    <w:rsid w:val="008F262D"/>
    <w:rsid w:val="008F5453"/>
    <w:rsid w:val="008F66F1"/>
    <w:rsid w:val="00901AF3"/>
    <w:rsid w:val="00906F59"/>
    <w:rsid w:val="009113A8"/>
    <w:rsid w:val="009155FF"/>
    <w:rsid w:val="0092236E"/>
    <w:rsid w:val="00924681"/>
    <w:rsid w:val="009252B0"/>
    <w:rsid w:val="0094382A"/>
    <w:rsid w:val="00947690"/>
    <w:rsid w:val="00956A04"/>
    <w:rsid w:val="00957B3E"/>
    <w:rsid w:val="009757C4"/>
    <w:rsid w:val="00980596"/>
    <w:rsid w:val="00986BA1"/>
    <w:rsid w:val="00990343"/>
    <w:rsid w:val="009914B7"/>
    <w:rsid w:val="009933A1"/>
    <w:rsid w:val="009A2278"/>
    <w:rsid w:val="009A2548"/>
    <w:rsid w:val="009A28DA"/>
    <w:rsid w:val="009B1A64"/>
    <w:rsid w:val="009C3451"/>
    <w:rsid w:val="009C50AF"/>
    <w:rsid w:val="009D282C"/>
    <w:rsid w:val="009F4175"/>
    <w:rsid w:val="00A05973"/>
    <w:rsid w:val="00A1398D"/>
    <w:rsid w:val="00A51440"/>
    <w:rsid w:val="00A51B95"/>
    <w:rsid w:val="00A74360"/>
    <w:rsid w:val="00A85352"/>
    <w:rsid w:val="00A947CE"/>
    <w:rsid w:val="00A95529"/>
    <w:rsid w:val="00A96AF8"/>
    <w:rsid w:val="00AA00A8"/>
    <w:rsid w:val="00AA0BAC"/>
    <w:rsid w:val="00AA48E0"/>
    <w:rsid w:val="00AB17DA"/>
    <w:rsid w:val="00AB27D3"/>
    <w:rsid w:val="00AB722A"/>
    <w:rsid w:val="00AC7F32"/>
    <w:rsid w:val="00AF3D59"/>
    <w:rsid w:val="00B0062B"/>
    <w:rsid w:val="00B0114C"/>
    <w:rsid w:val="00B03E46"/>
    <w:rsid w:val="00B05B34"/>
    <w:rsid w:val="00B06966"/>
    <w:rsid w:val="00B16C0B"/>
    <w:rsid w:val="00B16FFA"/>
    <w:rsid w:val="00B2081B"/>
    <w:rsid w:val="00B238ED"/>
    <w:rsid w:val="00B34CFC"/>
    <w:rsid w:val="00B368FE"/>
    <w:rsid w:val="00B419E8"/>
    <w:rsid w:val="00B524EB"/>
    <w:rsid w:val="00B6605B"/>
    <w:rsid w:val="00B752D9"/>
    <w:rsid w:val="00B80A9A"/>
    <w:rsid w:val="00B85A12"/>
    <w:rsid w:val="00BA04F5"/>
    <w:rsid w:val="00BA4BC6"/>
    <w:rsid w:val="00BB0B25"/>
    <w:rsid w:val="00BB0CEA"/>
    <w:rsid w:val="00BD0946"/>
    <w:rsid w:val="00BD78DF"/>
    <w:rsid w:val="00BE2FA7"/>
    <w:rsid w:val="00C0769C"/>
    <w:rsid w:val="00C12CF0"/>
    <w:rsid w:val="00C12EAC"/>
    <w:rsid w:val="00C12F0B"/>
    <w:rsid w:val="00C13F0B"/>
    <w:rsid w:val="00C20A21"/>
    <w:rsid w:val="00C35B43"/>
    <w:rsid w:val="00C45988"/>
    <w:rsid w:val="00C479B4"/>
    <w:rsid w:val="00C50744"/>
    <w:rsid w:val="00C53F1F"/>
    <w:rsid w:val="00C62DE1"/>
    <w:rsid w:val="00C829F1"/>
    <w:rsid w:val="00C8530C"/>
    <w:rsid w:val="00C95772"/>
    <w:rsid w:val="00CB030D"/>
    <w:rsid w:val="00CC49A1"/>
    <w:rsid w:val="00CD4BF5"/>
    <w:rsid w:val="00D04AF5"/>
    <w:rsid w:val="00D109C9"/>
    <w:rsid w:val="00D31CE7"/>
    <w:rsid w:val="00D32D78"/>
    <w:rsid w:val="00D41E33"/>
    <w:rsid w:val="00D52127"/>
    <w:rsid w:val="00D5707E"/>
    <w:rsid w:val="00D605FD"/>
    <w:rsid w:val="00D6097F"/>
    <w:rsid w:val="00D75A5C"/>
    <w:rsid w:val="00D8053D"/>
    <w:rsid w:val="00D8271C"/>
    <w:rsid w:val="00D958FB"/>
    <w:rsid w:val="00DA34ED"/>
    <w:rsid w:val="00DA4ACF"/>
    <w:rsid w:val="00DA5828"/>
    <w:rsid w:val="00DC3AF9"/>
    <w:rsid w:val="00DC4CBB"/>
    <w:rsid w:val="00DD4606"/>
    <w:rsid w:val="00DE0617"/>
    <w:rsid w:val="00DE33C9"/>
    <w:rsid w:val="00DE3E62"/>
    <w:rsid w:val="00DE5A3C"/>
    <w:rsid w:val="00DF389F"/>
    <w:rsid w:val="00DF7AE6"/>
    <w:rsid w:val="00E16618"/>
    <w:rsid w:val="00E16DCE"/>
    <w:rsid w:val="00E268FD"/>
    <w:rsid w:val="00E27C21"/>
    <w:rsid w:val="00E371EE"/>
    <w:rsid w:val="00E40236"/>
    <w:rsid w:val="00E557D2"/>
    <w:rsid w:val="00E62F44"/>
    <w:rsid w:val="00E70F41"/>
    <w:rsid w:val="00E72716"/>
    <w:rsid w:val="00E800D8"/>
    <w:rsid w:val="00E93D64"/>
    <w:rsid w:val="00E96A1E"/>
    <w:rsid w:val="00EA4F3A"/>
    <w:rsid w:val="00EC0EA3"/>
    <w:rsid w:val="00ED6D42"/>
    <w:rsid w:val="00EE7F62"/>
    <w:rsid w:val="00F00B4C"/>
    <w:rsid w:val="00F11CFC"/>
    <w:rsid w:val="00F140F8"/>
    <w:rsid w:val="00F40DC4"/>
    <w:rsid w:val="00F45DCE"/>
    <w:rsid w:val="00F50D83"/>
    <w:rsid w:val="00F52D93"/>
    <w:rsid w:val="00F53C25"/>
    <w:rsid w:val="00F54DAF"/>
    <w:rsid w:val="00F61CAD"/>
    <w:rsid w:val="00F67E4B"/>
    <w:rsid w:val="00F85506"/>
    <w:rsid w:val="00F86EF4"/>
    <w:rsid w:val="00F87475"/>
    <w:rsid w:val="00F9186B"/>
    <w:rsid w:val="00F9351D"/>
    <w:rsid w:val="00FA207A"/>
    <w:rsid w:val="00FB2E22"/>
    <w:rsid w:val="00FB38A4"/>
    <w:rsid w:val="00FB574F"/>
    <w:rsid w:val="00FD75B4"/>
    <w:rsid w:val="00FE6A80"/>
    <w:rsid w:val="00FF3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nl-NL" w:eastAsia="nl-NL" w:bidi="nl-NL"/>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nl-NL" w:eastAsia="nl-NL" w:bidi="nl-NL"/>
    </w:rPr>
  </w:style>
  <w:style w:type="character" w:customStyle="1" w:styleId="40Continoustext11ptZchnZchn">
    <w:name w:val="4.0 Continous text 11pt Zchn Zchn"/>
    <w:basedOn w:val="DefaultParagraphFont"/>
    <w:link w:val="40Continoustext11pt"/>
    <w:rsid w:val="002C3F64"/>
    <w:rPr>
      <w:rFonts w:ascii="CorpoA" w:hAnsi="CorpoA"/>
      <w:sz w:val="22"/>
      <w:lang w:val="nl-NL" w:eastAsia="nl-NL" w:bidi="nl-NL"/>
    </w:rPr>
  </w:style>
  <w:style w:type="character" w:customStyle="1" w:styleId="Footer9ptZchn">
    <w:name w:val="Footer 9pt Zchn"/>
    <w:basedOn w:val="DefaultParagraphFont"/>
    <w:link w:val="Footer9pt"/>
    <w:rsid w:val="002C3F64"/>
    <w:rPr>
      <w:rFonts w:ascii="CorpoS" w:hAnsi="CorpoS"/>
      <w:noProof/>
      <w:sz w:val="18"/>
      <w:lang w:val="nl-NL" w:eastAsia="nl-NL" w:bidi="nl-NL"/>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styleId="NormalWeb">
    <w:name w:val="Normal (Web)"/>
    <w:basedOn w:val="Normal"/>
    <w:uiPriority w:val="99"/>
    <w:rsid w:val="00C62DE1"/>
    <w:rPr>
      <w:rFonts w:ascii="Times New Roman" w:hAnsi="Times New Roman"/>
      <w:sz w:val="24"/>
      <w:szCs w:val="24"/>
    </w:rPr>
  </w:style>
  <w:style w:type="character" w:styleId="CommentReference">
    <w:name w:val="annotation reference"/>
    <w:basedOn w:val="DefaultParagraphFont"/>
    <w:rsid w:val="00DA5828"/>
    <w:rPr>
      <w:rFonts w:cs="Times New Roman"/>
      <w:sz w:val="16"/>
    </w:rPr>
  </w:style>
  <w:style w:type="paragraph" w:styleId="CommentText">
    <w:name w:val="annotation text"/>
    <w:basedOn w:val="Normal"/>
    <w:link w:val="CommentTextChar"/>
    <w:rsid w:val="00DA5828"/>
    <w:rPr>
      <w:sz w:val="20"/>
    </w:rPr>
  </w:style>
  <w:style w:type="character" w:customStyle="1" w:styleId="CommentTextChar">
    <w:name w:val="Comment Text Char"/>
    <w:basedOn w:val="DefaultParagraphFont"/>
    <w:link w:val="CommentText"/>
    <w:rsid w:val="00DA5828"/>
    <w:rPr>
      <w:rFonts w:ascii="CorpoA" w:hAnsi="CorpoA"/>
    </w:rPr>
  </w:style>
  <w:style w:type="paragraph" w:customStyle="1" w:styleId="Heading">
    <w:name w:val="Heading"/>
    <w:next w:val="Normal"/>
    <w:uiPriority w:val="99"/>
    <w:rsid w:val="00DA5828"/>
    <w:pPr>
      <w:spacing w:after="340" w:line="440" w:lineRule="atLeast"/>
    </w:pPr>
    <w:rPr>
      <w:rFonts w:ascii="CorpoA" w:hAnsi="CorpoA"/>
      <w:noProof/>
      <w:sz w:val="36"/>
    </w:rPr>
  </w:style>
  <w:style w:type="paragraph" w:customStyle="1" w:styleId="21Headline">
    <w:name w:val="2.1 Headline"/>
    <w:next w:val="Normal"/>
    <w:uiPriority w:val="99"/>
    <w:rsid w:val="00DA5828"/>
    <w:pPr>
      <w:spacing w:after="340" w:line="440" w:lineRule="atLeast"/>
    </w:pPr>
    <w:rPr>
      <w:rFonts w:ascii="CorpoA" w:hAnsi="CorpoA"/>
      <w:noProof/>
      <w:sz w:val="36"/>
    </w:rPr>
  </w:style>
  <w:style w:type="paragraph" w:customStyle="1" w:styleId="Introductory">
    <w:name w:val="Introductory"/>
    <w:uiPriority w:val="99"/>
    <w:rsid w:val="00DA5828"/>
    <w:pPr>
      <w:spacing w:after="340" w:line="340" w:lineRule="atLeast"/>
    </w:pPr>
    <w:rPr>
      <w:rFonts w:ascii="CorpoA" w:hAnsi="CorpoA" w:cs="CorpoA"/>
      <w:b/>
      <w:bCs/>
      <w:noProof/>
      <w:sz w:val="22"/>
      <w:szCs w:val="22"/>
    </w:rPr>
  </w:style>
  <w:style w:type="paragraph" w:styleId="CommentSubject">
    <w:name w:val="annotation subject"/>
    <w:basedOn w:val="CommentText"/>
    <w:next w:val="CommentText"/>
    <w:link w:val="CommentSubjectChar"/>
    <w:rsid w:val="0079104D"/>
    <w:pPr>
      <w:spacing w:line="240" w:lineRule="auto"/>
    </w:pPr>
    <w:rPr>
      <w:b/>
      <w:bCs/>
    </w:rPr>
  </w:style>
  <w:style w:type="character" w:customStyle="1" w:styleId="CommentSubjectChar">
    <w:name w:val="Comment Subject Char"/>
    <w:basedOn w:val="CommentTextChar"/>
    <w:link w:val="CommentSubject"/>
    <w:rsid w:val="0079104D"/>
    <w:rPr>
      <w:rFonts w:ascii="CorpoA" w:hAnsi="CorpoA"/>
      <w:b/>
      <w:bCs/>
    </w:rPr>
  </w:style>
  <w:style w:type="character" w:styleId="Strong">
    <w:name w:val="Strong"/>
    <w:basedOn w:val="DefaultParagraphFont"/>
    <w:uiPriority w:val="22"/>
    <w:qFormat/>
    <w:rsid w:val="00DC3AF9"/>
    <w:rPr>
      <w:b/>
      <w:bCs/>
    </w:rPr>
  </w:style>
  <w:style w:type="paragraph" w:styleId="ListParagraph">
    <w:name w:val="List Paragraph"/>
    <w:basedOn w:val="Normal"/>
    <w:uiPriority w:val="34"/>
    <w:qFormat/>
    <w:rsid w:val="00B752D9"/>
    <w:pPr>
      <w:ind w:left="720"/>
      <w:contextualSpacing/>
    </w:pPr>
  </w:style>
  <w:style w:type="character" w:customStyle="1" w:styleId="HeaderChar">
    <w:name w:val="Header Char"/>
    <w:basedOn w:val="DefaultParagraphFont"/>
    <w:link w:val="Header"/>
    <w:semiHidden/>
    <w:rsid w:val="0088100B"/>
    <w:rPr>
      <w:rFonts w:ascii="CorpoA" w:hAnsi="CorpoA"/>
      <w:sz w:val="26"/>
    </w:rPr>
  </w:style>
  <w:style w:type="character" w:customStyle="1" w:styleId="40Continoustext11ptZchn">
    <w:name w:val="4.0 Continous text 11pt Zchn"/>
    <w:rsid w:val="00760D2E"/>
    <w:rPr>
      <w:rFonts w:ascii="CorpoA" w:hAnsi="CorpoA"/>
      <w:sz w:val="22"/>
    </w:rPr>
  </w:style>
  <w:style w:type="paragraph" w:customStyle="1" w:styleId="50Closing11pt">
    <w:name w:val="5.0 Closing 11pt"/>
    <w:basedOn w:val="Normal"/>
    <w:rsid w:val="00760D2E"/>
    <w:pPr>
      <w:widowControl w:val="0"/>
      <w:suppressAutoHyphens/>
      <w:spacing w:after="0" w:line="340" w:lineRule="atLeast"/>
    </w:pPr>
    <w:rPr>
      <w:sz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nl-NL" w:eastAsia="nl-NL" w:bidi="nl-NL"/>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nl-NL" w:eastAsia="nl-NL" w:bidi="nl-NL"/>
    </w:rPr>
  </w:style>
  <w:style w:type="character" w:customStyle="1" w:styleId="40Continoustext11ptZchnZchn">
    <w:name w:val="4.0 Continous text 11pt Zchn Zchn"/>
    <w:basedOn w:val="DefaultParagraphFont"/>
    <w:link w:val="40Continoustext11pt"/>
    <w:rsid w:val="002C3F64"/>
    <w:rPr>
      <w:rFonts w:ascii="CorpoA" w:hAnsi="CorpoA"/>
      <w:sz w:val="22"/>
      <w:lang w:val="nl-NL" w:eastAsia="nl-NL" w:bidi="nl-NL"/>
    </w:rPr>
  </w:style>
  <w:style w:type="character" w:customStyle="1" w:styleId="Footer9ptZchn">
    <w:name w:val="Footer 9pt Zchn"/>
    <w:basedOn w:val="DefaultParagraphFont"/>
    <w:link w:val="Footer9pt"/>
    <w:rsid w:val="002C3F64"/>
    <w:rPr>
      <w:rFonts w:ascii="CorpoS" w:hAnsi="CorpoS"/>
      <w:noProof/>
      <w:sz w:val="18"/>
      <w:lang w:val="nl-NL" w:eastAsia="nl-NL" w:bidi="nl-NL"/>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styleId="NormalWeb">
    <w:name w:val="Normal (Web)"/>
    <w:basedOn w:val="Normal"/>
    <w:uiPriority w:val="99"/>
    <w:rsid w:val="00C62DE1"/>
    <w:rPr>
      <w:rFonts w:ascii="Times New Roman" w:hAnsi="Times New Roman"/>
      <w:sz w:val="24"/>
      <w:szCs w:val="24"/>
    </w:rPr>
  </w:style>
  <w:style w:type="character" w:styleId="CommentReference">
    <w:name w:val="annotation reference"/>
    <w:basedOn w:val="DefaultParagraphFont"/>
    <w:rsid w:val="00DA5828"/>
    <w:rPr>
      <w:rFonts w:cs="Times New Roman"/>
      <w:sz w:val="16"/>
    </w:rPr>
  </w:style>
  <w:style w:type="paragraph" w:styleId="CommentText">
    <w:name w:val="annotation text"/>
    <w:basedOn w:val="Normal"/>
    <w:link w:val="CommentTextChar"/>
    <w:rsid w:val="00DA5828"/>
    <w:rPr>
      <w:sz w:val="20"/>
    </w:rPr>
  </w:style>
  <w:style w:type="character" w:customStyle="1" w:styleId="CommentTextChar">
    <w:name w:val="Comment Text Char"/>
    <w:basedOn w:val="DefaultParagraphFont"/>
    <w:link w:val="CommentText"/>
    <w:rsid w:val="00DA5828"/>
    <w:rPr>
      <w:rFonts w:ascii="CorpoA" w:hAnsi="CorpoA"/>
    </w:rPr>
  </w:style>
  <w:style w:type="paragraph" w:customStyle="1" w:styleId="Heading">
    <w:name w:val="Heading"/>
    <w:next w:val="Normal"/>
    <w:uiPriority w:val="99"/>
    <w:rsid w:val="00DA5828"/>
    <w:pPr>
      <w:spacing w:after="340" w:line="440" w:lineRule="atLeast"/>
    </w:pPr>
    <w:rPr>
      <w:rFonts w:ascii="CorpoA" w:hAnsi="CorpoA"/>
      <w:noProof/>
      <w:sz w:val="36"/>
    </w:rPr>
  </w:style>
  <w:style w:type="paragraph" w:customStyle="1" w:styleId="21Headline">
    <w:name w:val="2.1 Headline"/>
    <w:next w:val="Normal"/>
    <w:uiPriority w:val="99"/>
    <w:rsid w:val="00DA5828"/>
    <w:pPr>
      <w:spacing w:after="340" w:line="440" w:lineRule="atLeast"/>
    </w:pPr>
    <w:rPr>
      <w:rFonts w:ascii="CorpoA" w:hAnsi="CorpoA"/>
      <w:noProof/>
      <w:sz w:val="36"/>
    </w:rPr>
  </w:style>
  <w:style w:type="paragraph" w:customStyle="1" w:styleId="Introductory">
    <w:name w:val="Introductory"/>
    <w:uiPriority w:val="99"/>
    <w:rsid w:val="00DA5828"/>
    <w:pPr>
      <w:spacing w:after="340" w:line="340" w:lineRule="atLeast"/>
    </w:pPr>
    <w:rPr>
      <w:rFonts w:ascii="CorpoA" w:hAnsi="CorpoA" w:cs="CorpoA"/>
      <w:b/>
      <w:bCs/>
      <w:noProof/>
      <w:sz w:val="22"/>
      <w:szCs w:val="22"/>
    </w:rPr>
  </w:style>
  <w:style w:type="paragraph" w:styleId="CommentSubject">
    <w:name w:val="annotation subject"/>
    <w:basedOn w:val="CommentText"/>
    <w:next w:val="CommentText"/>
    <w:link w:val="CommentSubjectChar"/>
    <w:rsid w:val="0079104D"/>
    <w:pPr>
      <w:spacing w:line="240" w:lineRule="auto"/>
    </w:pPr>
    <w:rPr>
      <w:b/>
      <w:bCs/>
    </w:rPr>
  </w:style>
  <w:style w:type="character" w:customStyle="1" w:styleId="CommentSubjectChar">
    <w:name w:val="Comment Subject Char"/>
    <w:basedOn w:val="CommentTextChar"/>
    <w:link w:val="CommentSubject"/>
    <w:rsid w:val="0079104D"/>
    <w:rPr>
      <w:rFonts w:ascii="CorpoA" w:hAnsi="CorpoA"/>
      <w:b/>
      <w:bCs/>
    </w:rPr>
  </w:style>
  <w:style w:type="character" w:styleId="Strong">
    <w:name w:val="Strong"/>
    <w:basedOn w:val="DefaultParagraphFont"/>
    <w:uiPriority w:val="22"/>
    <w:qFormat/>
    <w:rsid w:val="00DC3AF9"/>
    <w:rPr>
      <w:b/>
      <w:bCs/>
    </w:rPr>
  </w:style>
  <w:style w:type="paragraph" w:styleId="ListParagraph">
    <w:name w:val="List Paragraph"/>
    <w:basedOn w:val="Normal"/>
    <w:uiPriority w:val="34"/>
    <w:qFormat/>
    <w:rsid w:val="00B752D9"/>
    <w:pPr>
      <w:ind w:left="720"/>
      <w:contextualSpacing/>
    </w:pPr>
  </w:style>
  <w:style w:type="character" w:customStyle="1" w:styleId="HeaderChar">
    <w:name w:val="Header Char"/>
    <w:basedOn w:val="DefaultParagraphFont"/>
    <w:link w:val="Header"/>
    <w:semiHidden/>
    <w:rsid w:val="0088100B"/>
    <w:rPr>
      <w:rFonts w:ascii="CorpoA" w:hAnsi="CorpoA"/>
      <w:sz w:val="26"/>
    </w:rPr>
  </w:style>
  <w:style w:type="character" w:customStyle="1" w:styleId="40Continoustext11ptZchn">
    <w:name w:val="4.0 Continous text 11pt Zchn"/>
    <w:rsid w:val="00760D2E"/>
    <w:rPr>
      <w:rFonts w:ascii="CorpoA" w:hAnsi="CorpoA"/>
      <w:sz w:val="22"/>
    </w:rPr>
  </w:style>
  <w:style w:type="paragraph" w:customStyle="1" w:styleId="50Closing11pt">
    <w:name w:val="5.0 Closing 11pt"/>
    <w:basedOn w:val="Normal"/>
    <w:rsid w:val="00760D2E"/>
    <w:pPr>
      <w:widowControl w:val="0"/>
      <w:suppressAutoHyphens/>
      <w:spacing w:after="0" w:line="340" w:lineRule="atLeast"/>
    </w:pPr>
    <w:rPr>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21">
      <w:bodyDiv w:val="1"/>
      <w:marLeft w:val="0"/>
      <w:marRight w:val="0"/>
      <w:marTop w:val="0"/>
      <w:marBottom w:val="0"/>
      <w:divBdr>
        <w:top w:val="none" w:sz="0" w:space="0" w:color="auto"/>
        <w:left w:val="none" w:sz="0" w:space="0" w:color="auto"/>
        <w:bottom w:val="none" w:sz="0" w:space="0" w:color="auto"/>
        <w:right w:val="none" w:sz="0" w:space="0" w:color="auto"/>
      </w:divBdr>
      <w:divsChild>
        <w:div w:id="994338182">
          <w:marLeft w:val="0"/>
          <w:marRight w:val="0"/>
          <w:marTop w:val="0"/>
          <w:marBottom w:val="0"/>
          <w:divBdr>
            <w:top w:val="none" w:sz="0" w:space="0" w:color="auto"/>
            <w:left w:val="none" w:sz="0" w:space="0" w:color="auto"/>
            <w:bottom w:val="none" w:sz="0" w:space="0" w:color="auto"/>
            <w:right w:val="none" w:sz="0" w:space="0" w:color="auto"/>
          </w:divBdr>
          <w:divsChild>
            <w:div w:id="823082623">
              <w:marLeft w:val="0"/>
              <w:marRight w:val="0"/>
              <w:marTop w:val="0"/>
              <w:marBottom w:val="0"/>
              <w:divBdr>
                <w:top w:val="none" w:sz="0" w:space="0" w:color="auto"/>
                <w:left w:val="none" w:sz="0" w:space="0" w:color="auto"/>
                <w:bottom w:val="none" w:sz="0" w:space="0" w:color="auto"/>
                <w:right w:val="none" w:sz="0" w:space="0" w:color="auto"/>
              </w:divBdr>
              <w:divsChild>
                <w:div w:id="58674521">
                  <w:marLeft w:val="0"/>
                  <w:marRight w:val="0"/>
                  <w:marTop w:val="0"/>
                  <w:marBottom w:val="0"/>
                  <w:divBdr>
                    <w:top w:val="none" w:sz="0" w:space="0" w:color="auto"/>
                    <w:left w:val="none" w:sz="0" w:space="0" w:color="auto"/>
                    <w:bottom w:val="none" w:sz="0" w:space="0" w:color="auto"/>
                    <w:right w:val="none" w:sz="0" w:space="0" w:color="auto"/>
                  </w:divBdr>
                  <w:divsChild>
                    <w:div w:id="710227084">
                      <w:marLeft w:val="0"/>
                      <w:marRight w:val="0"/>
                      <w:marTop w:val="0"/>
                      <w:marBottom w:val="0"/>
                      <w:divBdr>
                        <w:top w:val="none" w:sz="0" w:space="0" w:color="auto"/>
                        <w:left w:val="none" w:sz="0" w:space="0" w:color="auto"/>
                        <w:bottom w:val="none" w:sz="0" w:space="0" w:color="auto"/>
                        <w:right w:val="none" w:sz="0" w:space="0" w:color="auto"/>
                      </w:divBdr>
                    </w:div>
                  </w:divsChild>
                </w:div>
                <w:div w:id="11362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435">
          <w:marLeft w:val="0"/>
          <w:marRight w:val="0"/>
          <w:marTop w:val="0"/>
          <w:marBottom w:val="0"/>
          <w:divBdr>
            <w:top w:val="none" w:sz="0" w:space="0" w:color="auto"/>
            <w:left w:val="none" w:sz="0" w:space="0" w:color="auto"/>
            <w:bottom w:val="none" w:sz="0" w:space="0" w:color="auto"/>
            <w:right w:val="none" w:sz="0" w:space="0" w:color="auto"/>
          </w:divBdr>
          <w:divsChild>
            <w:div w:id="20457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2794">
      <w:bodyDiv w:val="1"/>
      <w:marLeft w:val="0"/>
      <w:marRight w:val="0"/>
      <w:marTop w:val="0"/>
      <w:marBottom w:val="0"/>
      <w:divBdr>
        <w:top w:val="none" w:sz="0" w:space="0" w:color="auto"/>
        <w:left w:val="none" w:sz="0" w:space="0" w:color="auto"/>
        <w:bottom w:val="none" w:sz="0" w:space="0" w:color="auto"/>
        <w:right w:val="none" w:sz="0" w:space="0" w:color="auto"/>
      </w:divBdr>
      <w:divsChild>
        <w:div w:id="170990077">
          <w:marLeft w:val="288"/>
          <w:marRight w:val="0"/>
          <w:marTop w:val="0"/>
          <w:marBottom w:val="200"/>
          <w:divBdr>
            <w:top w:val="none" w:sz="0" w:space="0" w:color="auto"/>
            <w:left w:val="none" w:sz="0" w:space="0" w:color="auto"/>
            <w:bottom w:val="none" w:sz="0" w:space="0" w:color="auto"/>
            <w:right w:val="none" w:sz="0" w:space="0" w:color="auto"/>
          </w:divBdr>
        </w:div>
      </w:divsChild>
    </w:div>
    <w:div w:id="253244603">
      <w:bodyDiv w:val="1"/>
      <w:marLeft w:val="0"/>
      <w:marRight w:val="0"/>
      <w:marTop w:val="0"/>
      <w:marBottom w:val="0"/>
      <w:divBdr>
        <w:top w:val="none" w:sz="0" w:space="0" w:color="auto"/>
        <w:left w:val="none" w:sz="0" w:space="0" w:color="auto"/>
        <w:bottom w:val="none" w:sz="0" w:space="0" w:color="auto"/>
        <w:right w:val="none" w:sz="0" w:space="0" w:color="auto"/>
      </w:divBdr>
      <w:divsChild>
        <w:div w:id="1862476583">
          <w:marLeft w:val="0"/>
          <w:marRight w:val="0"/>
          <w:marTop w:val="0"/>
          <w:marBottom w:val="0"/>
          <w:divBdr>
            <w:top w:val="none" w:sz="0" w:space="0" w:color="auto"/>
            <w:left w:val="none" w:sz="0" w:space="0" w:color="auto"/>
            <w:bottom w:val="none" w:sz="0" w:space="0" w:color="auto"/>
            <w:right w:val="none" w:sz="0" w:space="0" w:color="auto"/>
          </w:divBdr>
        </w:div>
      </w:divsChild>
    </w:div>
    <w:div w:id="342368522">
      <w:bodyDiv w:val="1"/>
      <w:marLeft w:val="0"/>
      <w:marRight w:val="0"/>
      <w:marTop w:val="0"/>
      <w:marBottom w:val="0"/>
      <w:divBdr>
        <w:top w:val="none" w:sz="0" w:space="0" w:color="auto"/>
        <w:left w:val="none" w:sz="0" w:space="0" w:color="auto"/>
        <w:bottom w:val="none" w:sz="0" w:space="0" w:color="auto"/>
        <w:right w:val="none" w:sz="0" w:space="0" w:color="auto"/>
      </w:divBdr>
      <w:divsChild>
        <w:div w:id="1861896434">
          <w:marLeft w:val="0"/>
          <w:marRight w:val="0"/>
          <w:marTop w:val="0"/>
          <w:marBottom w:val="0"/>
          <w:divBdr>
            <w:top w:val="none" w:sz="0" w:space="0" w:color="auto"/>
            <w:left w:val="none" w:sz="0" w:space="0" w:color="auto"/>
            <w:bottom w:val="none" w:sz="0" w:space="0" w:color="auto"/>
            <w:right w:val="none" w:sz="0" w:space="0" w:color="auto"/>
          </w:divBdr>
        </w:div>
      </w:divsChild>
    </w:div>
    <w:div w:id="439372603">
      <w:bodyDiv w:val="1"/>
      <w:marLeft w:val="0"/>
      <w:marRight w:val="0"/>
      <w:marTop w:val="0"/>
      <w:marBottom w:val="0"/>
      <w:divBdr>
        <w:top w:val="none" w:sz="0" w:space="0" w:color="auto"/>
        <w:left w:val="none" w:sz="0" w:space="0" w:color="auto"/>
        <w:bottom w:val="none" w:sz="0" w:space="0" w:color="auto"/>
        <w:right w:val="none" w:sz="0" w:space="0" w:color="auto"/>
      </w:divBdr>
      <w:divsChild>
        <w:div w:id="352152847">
          <w:marLeft w:val="0"/>
          <w:marRight w:val="0"/>
          <w:marTop w:val="0"/>
          <w:marBottom w:val="0"/>
          <w:divBdr>
            <w:top w:val="none" w:sz="0" w:space="0" w:color="auto"/>
            <w:left w:val="none" w:sz="0" w:space="0" w:color="auto"/>
            <w:bottom w:val="none" w:sz="0" w:space="0" w:color="auto"/>
            <w:right w:val="none" w:sz="0" w:space="0" w:color="auto"/>
          </w:divBdr>
          <w:divsChild>
            <w:div w:id="832918691">
              <w:marLeft w:val="0"/>
              <w:marRight w:val="0"/>
              <w:marTop w:val="0"/>
              <w:marBottom w:val="0"/>
              <w:divBdr>
                <w:top w:val="none" w:sz="0" w:space="0" w:color="auto"/>
                <w:left w:val="none" w:sz="0" w:space="0" w:color="auto"/>
                <w:bottom w:val="none" w:sz="0" w:space="0" w:color="auto"/>
                <w:right w:val="none" w:sz="0" w:space="0" w:color="auto"/>
              </w:divBdr>
              <w:divsChild>
                <w:div w:id="7495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111">
          <w:marLeft w:val="0"/>
          <w:marRight w:val="0"/>
          <w:marTop w:val="0"/>
          <w:marBottom w:val="0"/>
          <w:divBdr>
            <w:top w:val="none" w:sz="0" w:space="0" w:color="auto"/>
            <w:left w:val="none" w:sz="0" w:space="0" w:color="auto"/>
            <w:bottom w:val="none" w:sz="0" w:space="0" w:color="auto"/>
            <w:right w:val="none" w:sz="0" w:space="0" w:color="auto"/>
          </w:divBdr>
          <w:divsChild>
            <w:div w:id="2512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191">
      <w:bodyDiv w:val="1"/>
      <w:marLeft w:val="0"/>
      <w:marRight w:val="0"/>
      <w:marTop w:val="0"/>
      <w:marBottom w:val="0"/>
      <w:divBdr>
        <w:top w:val="none" w:sz="0" w:space="0" w:color="auto"/>
        <w:left w:val="none" w:sz="0" w:space="0" w:color="auto"/>
        <w:bottom w:val="none" w:sz="0" w:space="0" w:color="auto"/>
        <w:right w:val="none" w:sz="0" w:space="0" w:color="auto"/>
      </w:divBdr>
      <w:divsChild>
        <w:div w:id="2010059458">
          <w:marLeft w:val="0"/>
          <w:marRight w:val="0"/>
          <w:marTop w:val="0"/>
          <w:marBottom w:val="0"/>
          <w:divBdr>
            <w:top w:val="none" w:sz="0" w:space="0" w:color="auto"/>
            <w:left w:val="none" w:sz="0" w:space="0" w:color="auto"/>
            <w:bottom w:val="none" w:sz="0" w:space="0" w:color="auto"/>
            <w:right w:val="none" w:sz="0" w:space="0" w:color="auto"/>
          </w:divBdr>
        </w:div>
      </w:divsChild>
    </w:div>
    <w:div w:id="559752065">
      <w:bodyDiv w:val="1"/>
      <w:marLeft w:val="0"/>
      <w:marRight w:val="0"/>
      <w:marTop w:val="0"/>
      <w:marBottom w:val="0"/>
      <w:divBdr>
        <w:top w:val="none" w:sz="0" w:space="0" w:color="auto"/>
        <w:left w:val="none" w:sz="0" w:space="0" w:color="auto"/>
        <w:bottom w:val="none" w:sz="0" w:space="0" w:color="auto"/>
        <w:right w:val="none" w:sz="0" w:space="0" w:color="auto"/>
      </w:divBdr>
      <w:divsChild>
        <w:div w:id="2106537455">
          <w:marLeft w:val="0"/>
          <w:marRight w:val="0"/>
          <w:marTop w:val="0"/>
          <w:marBottom w:val="0"/>
          <w:divBdr>
            <w:top w:val="none" w:sz="0" w:space="0" w:color="auto"/>
            <w:left w:val="none" w:sz="0" w:space="0" w:color="auto"/>
            <w:bottom w:val="none" w:sz="0" w:space="0" w:color="auto"/>
            <w:right w:val="none" w:sz="0" w:space="0" w:color="auto"/>
          </w:divBdr>
        </w:div>
      </w:divsChild>
    </w:div>
    <w:div w:id="601493330">
      <w:bodyDiv w:val="1"/>
      <w:marLeft w:val="0"/>
      <w:marRight w:val="0"/>
      <w:marTop w:val="0"/>
      <w:marBottom w:val="0"/>
      <w:divBdr>
        <w:top w:val="none" w:sz="0" w:space="0" w:color="auto"/>
        <w:left w:val="none" w:sz="0" w:space="0" w:color="auto"/>
        <w:bottom w:val="none" w:sz="0" w:space="0" w:color="auto"/>
        <w:right w:val="none" w:sz="0" w:space="0" w:color="auto"/>
      </w:divBdr>
      <w:divsChild>
        <w:div w:id="222789298">
          <w:marLeft w:val="288"/>
          <w:marRight w:val="0"/>
          <w:marTop w:val="0"/>
          <w:marBottom w:val="200"/>
          <w:divBdr>
            <w:top w:val="none" w:sz="0" w:space="0" w:color="auto"/>
            <w:left w:val="none" w:sz="0" w:space="0" w:color="auto"/>
            <w:bottom w:val="none" w:sz="0" w:space="0" w:color="auto"/>
            <w:right w:val="none" w:sz="0" w:space="0" w:color="auto"/>
          </w:divBdr>
        </w:div>
      </w:divsChild>
    </w:div>
    <w:div w:id="657222873">
      <w:bodyDiv w:val="1"/>
      <w:marLeft w:val="0"/>
      <w:marRight w:val="0"/>
      <w:marTop w:val="0"/>
      <w:marBottom w:val="0"/>
      <w:divBdr>
        <w:top w:val="none" w:sz="0" w:space="0" w:color="auto"/>
        <w:left w:val="none" w:sz="0" w:space="0" w:color="auto"/>
        <w:bottom w:val="none" w:sz="0" w:space="0" w:color="auto"/>
        <w:right w:val="none" w:sz="0" w:space="0" w:color="auto"/>
      </w:divBdr>
      <w:divsChild>
        <w:div w:id="1456826416">
          <w:marLeft w:val="288"/>
          <w:marRight w:val="0"/>
          <w:marTop w:val="0"/>
          <w:marBottom w:val="200"/>
          <w:divBdr>
            <w:top w:val="none" w:sz="0" w:space="0" w:color="auto"/>
            <w:left w:val="none" w:sz="0" w:space="0" w:color="auto"/>
            <w:bottom w:val="none" w:sz="0" w:space="0" w:color="auto"/>
            <w:right w:val="none" w:sz="0" w:space="0" w:color="auto"/>
          </w:divBdr>
        </w:div>
      </w:divsChild>
    </w:div>
    <w:div w:id="714816034">
      <w:bodyDiv w:val="1"/>
      <w:marLeft w:val="0"/>
      <w:marRight w:val="0"/>
      <w:marTop w:val="0"/>
      <w:marBottom w:val="0"/>
      <w:divBdr>
        <w:top w:val="none" w:sz="0" w:space="0" w:color="auto"/>
        <w:left w:val="none" w:sz="0" w:space="0" w:color="auto"/>
        <w:bottom w:val="none" w:sz="0" w:space="0" w:color="auto"/>
        <w:right w:val="none" w:sz="0" w:space="0" w:color="auto"/>
      </w:divBdr>
      <w:divsChild>
        <w:div w:id="2007171692">
          <w:marLeft w:val="0"/>
          <w:marRight w:val="0"/>
          <w:marTop w:val="0"/>
          <w:marBottom w:val="0"/>
          <w:divBdr>
            <w:top w:val="none" w:sz="0" w:space="0" w:color="auto"/>
            <w:left w:val="none" w:sz="0" w:space="0" w:color="auto"/>
            <w:bottom w:val="none" w:sz="0" w:space="0" w:color="auto"/>
            <w:right w:val="none" w:sz="0" w:space="0" w:color="auto"/>
          </w:divBdr>
          <w:divsChild>
            <w:div w:id="1068041760">
              <w:marLeft w:val="0"/>
              <w:marRight w:val="0"/>
              <w:marTop w:val="0"/>
              <w:marBottom w:val="0"/>
              <w:divBdr>
                <w:top w:val="none" w:sz="0" w:space="0" w:color="auto"/>
                <w:left w:val="none" w:sz="0" w:space="0" w:color="auto"/>
                <w:bottom w:val="none" w:sz="0" w:space="0" w:color="auto"/>
                <w:right w:val="none" w:sz="0" w:space="0" w:color="auto"/>
              </w:divBdr>
            </w:div>
          </w:divsChild>
        </w:div>
        <w:div w:id="882326079">
          <w:marLeft w:val="0"/>
          <w:marRight w:val="0"/>
          <w:marTop w:val="0"/>
          <w:marBottom w:val="0"/>
          <w:divBdr>
            <w:top w:val="none" w:sz="0" w:space="0" w:color="auto"/>
            <w:left w:val="none" w:sz="0" w:space="0" w:color="auto"/>
            <w:bottom w:val="none" w:sz="0" w:space="0" w:color="auto"/>
            <w:right w:val="none" w:sz="0" w:space="0" w:color="auto"/>
          </w:divBdr>
          <w:divsChild>
            <w:div w:id="13146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698">
      <w:bodyDiv w:val="1"/>
      <w:marLeft w:val="0"/>
      <w:marRight w:val="0"/>
      <w:marTop w:val="0"/>
      <w:marBottom w:val="0"/>
      <w:divBdr>
        <w:top w:val="none" w:sz="0" w:space="0" w:color="auto"/>
        <w:left w:val="none" w:sz="0" w:space="0" w:color="auto"/>
        <w:bottom w:val="none" w:sz="0" w:space="0" w:color="auto"/>
        <w:right w:val="none" w:sz="0" w:space="0" w:color="auto"/>
      </w:divBdr>
      <w:divsChild>
        <w:div w:id="253127244">
          <w:marLeft w:val="0"/>
          <w:marRight w:val="0"/>
          <w:marTop w:val="0"/>
          <w:marBottom w:val="0"/>
          <w:divBdr>
            <w:top w:val="none" w:sz="0" w:space="0" w:color="auto"/>
            <w:left w:val="none" w:sz="0" w:space="0" w:color="auto"/>
            <w:bottom w:val="none" w:sz="0" w:space="0" w:color="auto"/>
            <w:right w:val="none" w:sz="0" w:space="0" w:color="auto"/>
          </w:divBdr>
          <w:divsChild>
            <w:div w:id="189805562">
              <w:marLeft w:val="0"/>
              <w:marRight w:val="0"/>
              <w:marTop w:val="0"/>
              <w:marBottom w:val="0"/>
              <w:divBdr>
                <w:top w:val="none" w:sz="0" w:space="0" w:color="auto"/>
                <w:left w:val="none" w:sz="0" w:space="0" w:color="auto"/>
                <w:bottom w:val="none" w:sz="0" w:space="0" w:color="auto"/>
                <w:right w:val="none" w:sz="0" w:space="0" w:color="auto"/>
              </w:divBdr>
            </w:div>
          </w:divsChild>
        </w:div>
        <w:div w:id="205877274">
          <w:marLeft w:val="0"/>
          <w:marRight w:val="0"/>
          <w:marTop w:val="0"/>
          <w:marBottom w:val="0"/>
          <w:divBdr>
            <w:top w:val="none" w:sz="0" w:space="0" w:color="auto"/>
            <w:left w:val="none" w:sz="0" w:space="0" w:color="auto"/>
            <w:bottom w:val="none" w:sz="0" w:space="0" w:color="auto"/>
            <w:right w:val="none" w:sz="0" w:space="0" w:color="auto"/>
          </w:divBdr>
          <w:divsChild>
            <w:div w:id="1906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460">
      <w:bodyDiv w:val="1"/>
      <w:marLeft w:val="0"/>
      <w:marRight w:val="0"/>
      <w:marTop w:val="0"/>
      <w:marBottom w:val="0"/>
      <w:divBdr>
        <w:top w:val="none" w:sz="0" w:space="0" w:color="auto"/>
        <w:left w:val="none" w:sz="0" w:space="0" w:color="auto"/>
        <w:bottom w:val="none" w:sz="0" w:space="0" w:color="auto"/>
        <w:right w:val="none" w:sz="0" w:space="0" w:color="auto"/>
      </w:divBdr>
      <w:divsChild>
        <w:div w:id="588776019">
          <w:marLeft w:val="0"/>
          <w:marRight w:val="0"/>
          <w:marTop w:val="0"/>
          <w:marBottom w:val="0"/>
          <w:divBdr>
            <w:top w:val="none" w:sz="0" w:space="0" w:color="auto"/>
            <w:left w:val="none" w:sz="0" w:space="0" w:color="auto"/>
            <w:bottom w:val="none" w:sz="0" w:space="0" w:color="auto"/>
            <w:right w:val="none" w:sz="0" w:space="0" w:color="auto"/>
          </w:divBdr>
        </w:div>
      </w:divsChild>
    </w:div>
    <w:div w:id="1146312659">
      <w:bodyDiv w:val="1"/>
      <w:marLeft w:val="0"/>
      <w:marRight w:val="0"/>
      <w:marTop w:val="0"/>
      <w:marBottom w:val="0"/>
      <w:divBdr>
        <w:top w:val="none" w:sz="0" w:space="0" w:color="auto"/>
        <w:left w:val="none" w:sz="0" w:space="0" w:color="auto"/>
        <w:bottom w:val="none" w:sz="0" w:space="0" w:color="auto"/>
        <w:right w:val="none" w:sz="0" w:space="0" w:color="auto"/>
      </w:divBdr>
      <w:divsChild>
        <w:div w:id="1311786638">
          <w:marLeft w:val="0"/>
          <w:marRight w:val="0"/>
          <w:marTop w:val="0"/>
          <w:marBottom w:val="0"/>
          <w:divBdr>
            <w:top w:val="none" w:sz="0" w:space="0" w:color="auto"/>
            <w:left w:val="none" w:sz="0" w:space="0" w:color="auto"/>
            <w:bottom w:val="none" w:sz="0" w:space="0" w:color="auto"/>
            <w:right w:val="none" w:sz="0" w:space="0" w:color="auto"/>
          </w:divBdr>
        </w:div>
      </w:divsChild>
    </w:div>
    <w:div w:id="1231236013">
      <w:bodyDiv w:val="1"/>
      <w:marLeft w:val="0"/>
      <w:marRight w:val="0"/>
      <w:marTop w:val="0"/>
      <w:marBottom w:val="0"/>
      <w:divBdr>
        <w:top w:val="none" w:sz="0" w:space="0" w:color="auto"/>
        <w:left w:val="none" w:sz="0" w:space="0" w:color="auto"/>
        <w:bottom w:val="none" w:sz="0" w:space="0" w:color="auto"/>
        <w:right w:val="none" w:sz="0" w:space="0" w:color="auto"/>
      </w:divBdr>
      <w:divsChild>
        <w:div w:id="946692014">
          <w:marLeft w:val="0"/>
          <w:marRight w:val="0"/>
          <w:marTop w:val="0"/>
          <w:marBottom w:val="0"/>
          <w:divBdr>
            <w:top w:val="none" w:sz="0" w:space="0" w:color="auto"/>
            <w:left w:val="none" w:sz="0" w:space="0" w:color="auto"/>
            <w:bottom w:val="none" w:sz="0" w:space="0" w:color="auto"/>
            <w:right w:val="none" w:sz="0" w:space="0" w:color="auto"/>
          </w:divBdr>
          <w:divsChild>
            <w:div w:id="1186792066">
              <w:marLeft w:val="0"/>
              <w:marRight w:val="0"/>
              <w:marTop w:val="0"/>
              <w:marBottom w:val="0"/>
              <w:divBdr>
                <w:top w:val="none" w:sz="0" w:space="0" w:color="auto"/>
                <w:left w:val="none" w:sz="0" w:space="0" w:color="auto"/>
                <w:bottom w:val="none" w:sz="0" w:space="0" w:color="auto"/>
                <w:right w:val="none" w:sz="0" w:space="0" w:color="auto"/>
              </w:divBdr>
              <w:divsChild>
                <w:div w:id="754060327">
                  <w:marLeft w:val="0"/>
                  <w:marRight w:val="0"/>
                  <w:marTop w:val="0"/>
                  <w:marBottom w:val="0"/>
                  <w:divBdr>
                    <w:top w:val="none" w:sz="0" w:space="0" w:color="auto"/>
                    <w:left w:val="none" w:sz="0" w:space="0" w:color="auto"/>
                    <w:bottom w:val="none" w:sz="0" w:space="0" w:color="auto"/>
                    <w:right w:val="none" w:sz="0" w:space="0" w:color="auto"/>
                  </w:divBdr>
                  <w:divsChild>
                    <w:div w:id="1580484758">
                      <w:marLeft w:val="0"/>
                      <w:marRight w:val="0"/>
                      <w:marTop w:val="0"/>
                      <w:marBottom w:val="0"/>
                      <w:divBdr>
                        <w:top w:val="none" w:sz="0" w:space="0" w:color="auto"/>
                        <w:left w:val="none" w:sz="0" w:space="0" w:color="auto"/>
                        <w:bottom w:val="none" w:sz="0" w:space="0" w:color="auto"/>
                        <w:right w:val="none" w:sz="0" w:space="0" w:color="auto"/>
                      </w:divBdr>
                      <w:divsChild>
                        <w:div w:id="1961454608">
                          <w:marLeft w:val="0"/>
                          <w:marRight w:val="0"/>
                          <w:marTop w:val="0"/>
                          <w:marBottom w:val="0"/>
                          <w:divBdr>
                            <w:top w:val="none" w:sz="0" w:space="0" w:color="auto"/>
                            <w:left w:val="none" w:sz="0" w:space="0" w:color="auto"/>
                            <w:bottom w:val="none" w:sz="0" w:space="0" w:color="auto"/>
                            <w:right w:val="none" w:sz="0" w:space="0" w:color="auto"/>
                          </w:divBdr>
                        </w:div>
                        <w:div w:id="1389105979">
                          <w:marLeft w:val="0"/>
                          <w:marRight w:val="0"/>
                          <w:marTop w:val="0"/>
                          <w:marBottom w:val="0"/>
                          <w:divBdr>
                            <w:top w:val="none" w:sz="0" w:space="0" w:color="auto"/>
                            <w:left w:val="none" w:sz="0" w:space="0" w:color="auto"/>
                            <w:bottom w:val="none" w:sz="0" w:space="0" w:color="auto"/>
                            <w:right w:val="none" w:sz="0" w:space="0" w:color="auto"/>
                          </w:divBdr>
                        </w:div>
                        <w:div w:id="1106535004">
                          <w:marLeft w:val="0"/>
                          <w:marRight w:val="0"/>
                          <w:marTop w:val="0"/>
                          <w:marBottom w:val="0"/>
                          <w:divBdr>
                            <w:top w:val="none" w:sz="0" w:space="0" w:color="auto"/>
                            <w:left w:val="none" w:sz="0" w:space="0" w:color="auto"/>
                            <w:bottom w:val="none" w:sz="0" w:space="0" w:color="auto"/>
                            <w:right w:val="none" w:sz="0" w:space="0" w:color="auto"/>
                          </w:divBdr>
                        </w:div>
                        <w:div w:id="282469370">
                          <w:marLeft w:val="0"/>
                          <w:marRight w:val="0"/>
                          <w:marTop w:val="0"/>
                          <w:marBottom w:val="0"/>
                          <w:divBdr>
                            <w:top w:val="none" w:sz="0" w:space="0" w:color="auto"/>
                            <w:left w:val="none" w:sz="0" w:space="0" w:color="auto"/>
                            <w:bottom w:val="none" w:sz="0" w:space="0" w:color="auto"/>
                            <w:right w:val="none" w:sz="0" w:space="0" w:color="auto"/>
                          </w:divBdr>
                        </w:div>
                        <w:div w:id="785583969">
                          <w:marLeft w:val="0"/>
                          <w:marRight w:val="0"/>
                          <w:marTop w:val="0"/>
                          <w:marBottom w:val="0"/>
                          <w:divBdr>
                            <w:top w:val="none" w:sz="0" w:space="0" w:color="auto"/>
                            <w:left w:val="none" w:sz="0" w:space="0" w:color="auto"/>
                            <w:bottom w:val="none" w:sz="0" w:space="0" w:color="auto"/>
                            <w:right w:val="none" w:sz="0" w:space="0" w:color="auto"/>
                          </w:divBdr>
                        </w:div>
                        <w:div w:id="2055226442">
                          <w:marLeft w:val="0"/>
                          <w:marRight w:val="0"/>
                          <w:marTop w:val="0"/>
                          <w:marBottom w:val="0"/>
                          <w:divBdr>
                            <w:top w:val="none" w:sz="0" w:space="0" w:color="auto"/>
                            <w:left w:val="none" w:sz="0" w:space="0" w:color="auto"/>
                            <w:bottom w:val="none" w:sz="0" w:space="0" w:color="auto"/>
                            <w:right w:val="none" w:sz="0" w:space="0" w:color="auto"/>
                          </w:divBdr>
                        </w:div>
                        <w:div w:id="1864829697">
                          <w:marLeft w:val="0"/>
                          <w:marRight w:val="0"/>
                          <w:marTop w:val="0"/>
                          <w:marBottom w:val="0"/>
                          <w:divBdr>
                            <w:top w:val="none" w:sz="0" w:space="0" w:color="auto"/>
                            <w:left w:val="none" w:sz="0" w:space="0" w:color="auto"/>
                            <w:bottom w:val="none" w:sz="0" w:space="0" w:color="auto"/>
                            <w:right w:val="none" w:sz="0" w:space="0" w:color="auto"/>
                          </w:divBdr>
                        </w:div>
                        <w:div w:id="867765123">
                          <w:marLeft w:val="0"/>
                          <w:marRight w:val="0"/>
                          <w:marTop w:val="0"/>
                          <w:marBottom w:val="0"/>
                          <w:divBdr>
                            <w:top w:val="none" w:sz="0" w:space="0" w:color="auto"/>
                            <w:left w:val="none" w:sz="0" w:space="0" w:color="auto"/>
                            <w:bottom w:val="none" w:sz="0" w:space="0" w:color="auto"/>
                            <w:right w:val="none" w:sz="0" w:space="0" w:color="auto"/>
                          </w:divBdr>
                        </w:div>
                        <w:div w:id="4862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81372">
      <w:bodyDiv w:val="1"/>
      <w:marLeft w:val="0"/>
      <w:marRight w:val="0"/>
      <w:marTop w:val="0"/>
      <w:marBottom w:val="0"/>
      <w:divBdr>
        <w:top w:val="none" w:sz="0" w:space="0" w:color="auto"/>
        <w:left w:val="none" w:sz="0" w:space="0" w:color="auto"/>
        <w:bottom w:val="none" w:sz="0" w:space="0" w:color="auto"/>
        <w:right w:val="none" w:sz="0" w:space="0" w:color="auto"/>
      </w:divBdr>
      <w:divsChild>
        <w:div w:id="1946495541">
          <w:marLeft w:val="0"/>
          <w:marRight w:val="0"/>
          <w:marTop w:val="0"/>
          <w:marBottom w:val="0"/>
          <w:divBdr>
            <w:top w:val="none" w:sz="0" w:space="0" w:color="auto"/>
            <w:left w:val="none" w:sz="0" w:space="0" w:color="auto"/>
            <w:bottom w:val="none" w:sz="0" w:space="0" w:color="auto"/>
            <w:right w:val="none" w:sz="0" w:space="0" w:color="auto"/>
          </w:divBdr>
        </w:div>
      </w:divsChild>
    </w:div>
    <w:div w:id="1263874142">
      <w:bodyDiv w:val="1"/>
      <w:marLeft w:val="0"/>
      <w:marRight w:val="0"/>
      <w:marTop w:val="0"/>
      <w:marBottom w:val="0"/>
      <w:divBdr>
        <w:top w:val="none" w:sz="0" w:space="0" w:color="auto"/>
        <w:left w:val="none" w:sz="0" w:space="0" w:color="auto"/>
        <w:bottom w:val="none" w:sz="0" w:space="0" w:color="auto"/>
        <w:right w:val="none" w:sz="0" w:space="0" w:color="auto"/>
      </w:divBdr>
      <w:divsChild>
        <w:div w:id="1639721945">
          <w:marLeft w:val="0"/>
          <w:marRight w:val="0"/>
          <w:marTop w:val="0"/>
          <w:marBottom w:val="0"/>
          <w:divBdr>
            <w:top w:val="none" w:sz="0" w:space="0" w:color="auto"/>
            <w:left w:val="none" w:sz="0" w:space="0" w:color="auto"/>
            <w:bottom w:val="none" w:sz="0" w:space="0" w:color="auto"/>
            <w:right w:val="none" w:sz="0" w:space="0" w:color="auto"/>
          </w:divBdr>
        </w:div>
      </w:divsChild>
    </w:div>
    <w:div w:id="1330215946">
      <w:bodyDiv w:val="1"/>
      <w:marLeft w:val="0"/>
      <w:marRight w:val="0"/>
      <w:marTop w:val="0"/>
      <w:marBottom w:val="0"/>
      <w:divBdr>
        <w:top w:val="none" w:sz="0" w:space="0" w:color="auto"/>
        <w:left w:val="none" w:sz="0" w:space="0" w:color="auto"/>
        <w:bottom w:val="none" w:sz="0" w:space="0" w:color="auto"/>
        <w:right w:val="none" w:sz="0" w:space="0" w:color="auto"/>
      </w:divBdr>
      <w:divsChild>
        <w:div w:id="69154225">
          <w:marLeft w:val="0"/>
          <w:marRight w:val="0"/>
          <w:marTop w:val="0"/>
          <w:marBottom w:val="0"/>
          <w:divBdr>
            <w:top w:val="none" w:sz="0" w:space="0" w:color="auto"/>
            <w:left w:val="none" w:sz="0" w:space="0" w:color="auto"/>
            <w:bottom w:val="none" w:sz="0" w:space="0" w:color="auto"/>
            <w:right w:val="none" w:sz="0" w:space="0" w:color="auto"/>
          </w:divBdr>
          <w:divsChild>
            <w:div w:id="698361125">
              <w:marLeft w:val="0"/>
              <w:marRight w:val="0"/>
              <w:marTop w:val="0"/>
              <w:marBottom w:val="0"/>
              <w:divBdr>
                <w:top w:val="none" w:sz="0" w:space="0" w:color="auto"/>
                <w:left w:val="none" w:sz="0" w:space="0" w:color="auto"/>
                <w:bottom w:val="none" w:sz="0" w:space="0" w:color="auto"/>
                <w:right w:val="none" w:sz="0" w:space="0" w:color="auto"/>
              </w:divBdr>
            </w:div>
          </w:divsChild>
        </w:div>
        <w:div w:id="1183862238">
          <w:marLeft w:val="0"/>
          <w:marRight w:val="0"/>
          <w:marTop w:val="0"/>
          <w:marBottom w:val="0"/>
          <w:divBdr>
            <w:top w:val="none" w:sz="0" w:space="0" w:color="auto"/>
            <w:left w:val="none" w:sz="0" w:space="0" w:color="auto"/>
            <w:bottom w:val="none" w:sz="0" w:space="0" w:color="auto"/>
            <w:right w:val="none" w:sz="0" w:space="0" w:color="auto"/>
          </w:divBdr>
          <w:divsChild>
            <w:div w:id="16430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496">
      <w:bodyDiv w:val="1"/>
      <w:marLeft w:val="0"/>
      <w:marRight w:val="0"/>
      <w:marTop w:val="0"/>
      <w:marBottom w:val="0"/>
      <w:divBdr>
        <w:top w:val="none" w:sz="0" w:space="0" w:color="auto"/>
        <w:left w:val="none" w:sz="0" w:space="0" w:color="auto"/>
        <w:bottom w:val="none" w:sz="0" w:space="0" w:color="auto"/>
        <w:right w:val="none" w:sz="0" w:space="0" w:color="auto"/>
      </w:divBdr>
      <w:divsChild>
        <w:div w:id="428084008">
          <w:marLeft w:val="0"/>
          <w:marRight w:val="0"/>
          <w:marTop w:val="0"/>
          <w:marBottom w:val="0"/>
          <w:divBdr>
            <w:top w:val="none" w:sz="0" w:space="0" w:color="auto"/>
            <w:left w:val="none" w:sz="0" w:space="0" w:color="auto"/>
            <w:bottom w:val="none" w:sz="0" w:space="0" w:color="auto"/>
            <w:right w:val="none" w:sz="0" w:space="0" w:color="auto"/>
          </w:divBdr>
          <w:divsChild>
            <w:div w:id="1811941247">
              <w:marLeft w:val="0"/>
              <w:marRight w:val="0"/>
              <w:marTop w:val="0"/>
              <w:marBottom w:val="0"/>
              <w:divBdr>
                <w:top w:val="none" w:sz="0" w:space="0" w:color="auto"/>
                <w:left w:val="none" w:sz="0" w:space="0" w:color="auto"/>
                <w:bottom w:val="none" w:sz="0" w:space="0" w:color="auto"/>
                <w:right w:val="none" w:sz="0" w:space="0" w:color="auto"/>
              </w:divBdr>
            </w:div>
          </w:divsChild>
        </w:div>
        <w:div w:id="647251561">
          <w:marLeft w:val="0"/>
          <w:marRight w:val="0"/>
          <w:marTop w:val="0"/>
          <w:marBottom w:val="0"/>
          <w:divBdr>
            <w:top w:val="none" w:sz="0" w:space="0" w:color="auto"/>
            <w:left w:val="none" w:sz="0" w:space="0" w:color="auto"/>
            <w:bottom w:val="none" w:sz="0" w:space="0" w:color="auto"/>
            <w:right w:val="none" w:sz="0" w:space="0" w:color="auto"/>
          </w:divBdr>
          <w:divsChild>
            <w:div w:id="13717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7548">
      <w:bodyDiv w:val="1"/>
      <w:marLeft w:val="0"/>
      <w:marRight w:val="0"/>
      <w:marTop w:val="0"/>
      <w:marBottom w:val="0"/>
      <w:divBdr>
        <w:top w:val="none" w:sz="0" w:space="0" w:color="auto"/>
        <w:left w:val="none" w:sz="0" w:space="0" w:color="auto"/>
        <w:bottom w:val="none" w:sz="0" w:space="0" w:color="auto"/>
        <w:right w:val="none" w:sz="0" w:space="0" w:color="auto"/>
      </w:divBdr>
      <w:divsChild>
        <w:div w:id="1716268995">
          <w:marLeft w:val="288"/>
          <w:marRight w:val="0"/>
          <w:marTop w:val="0"/>
          <w:marBottom w:val="200"/>
          <w:divBdr>
            <w:top w:val="none" w:sz="0" w:space="0" w:color="auto"/>
            <w:left w:val="none" w:sz="0" w:space="0" w:color="auto"/>
            <w:bottom w:val="none" w:sz="0" w:space="0" w:color="auto"/>
            <w:right w:val="none" w:sz="0" w:space="0" w:color="auto"/>
          </w:divBdr>
        </w:div>
      </w:divsChild>
    </w:div>
    <w:div w:id="1570073875">
      <w:bodyDiv w:val="1"/>
      <w:marLeft w:val="0"/>
      <w:marRight w:val="0"/>
      <w:marTop w:val="0"/>
      <w:marBottom w:val="0"/>
      <w:divBdr>
        <w:top w:val="none" w:sz="0" w:space="0" w:color="auto"/>
        <w:left w:val="none" w:sz="0" w:space="0" w:color="auto"/>
        <w:bottom w:val="none" w:sz="0" w:space="0" w:color="auto"/>
        <w:right w:val="none" w:sz="0" w:space="0" w:color="auto"/>
      </w:divBdr>
      <w:divsChild>
        <w:div w:id="1968702885">
          <w:marLeft w:val="0"/>
          <w:marRight w:val="0"/>
          <w:marTop w:val="0"/>
          <w:marBottom w:val="0"/>
          <w:divBdr>
            <w:top w:val="none" w:sz="0" w:space="0" w:color="auto"/>
            <w:left w:val="none" w:sz="0" w:space="0" w:color="auto"/>
            <w:bottom w:val="none" w:sz="0" w:space="0" w:color="auto"/>
            <w:right w:val="none" w:sz="0" w:space="0" w:color="auto"/>
          </w:divBdr>
          <w:divsChild>
            <w:div w:id="89788273">
              <w:marLeft w:val="0"/>
              <w:marRight w:val="0"/>
              <w:marTop w:val="0"/>
              <w:marBottom w:val="0"/>
              <w:divBdr>
                <w:top w:val="none" w:sz="0" w:space="0" w:color="auto"/>
                <w:left w:val="none" w:sz="0" w:space="0" w:color="auto"/>
                <w:bottom w:val="none" w:sz="0" w:space="0" w:color="auto"/>
                <w:right w:val="none" w:sz="0" w:space="0" w:color="auto"/>
              </w:divBdr>
            </w:div>
          </w:divsChild>
        </w:div>
        <w:div w:id="1977250299">
          <w:marLeft w:val="0"/>
          <w:marRight w:val="0"/>
          <w:marTop w:val="0"/>
          <w:marBottom w:val="0"/>
          <w:divBdr>
            <w:top w:val="none" w:sz="0" w:space="0" w:color="auto"/>
            <w:left w:val="none" w:sz="0" w:space="0" w:color="auto"/>
            <w:bottom w:val="none" w:sz="0" w:space="0" w:color="auto"/>
            <w:right w:val="none" w:sz="0" w:space="0" w:color="auto"/>
          </w:divBdr>
          <w:divsChild>
            <w:div w:id="1309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7660">
      <w:bodyDiv w:val="1"/>
      <w:marLeft w:val="0"/>
      <w:marRight w:val="0"/>
      <w:marTop w:val="0"/>
      <w:marBottom w:val="0"/>
      <w:divBdr>
        <w:top w:val="none" w:sz="0" w:space="0" w:color="auto"/>
        <w:left w:val="none" w:sz="0" w:space="0" w:color="auto"/>
        <w:bottom w:val="none" w:sz="0" w:space="0" w:color="auto"/>
        <w:right w:val="none" w:sz="0" w:space="0" w:color="auto"/>
      </w:divBdr>
      <w:divsChild>
        <w:div w:id="1062363489">
          <w:marLeft w:val="0"/>
          <w:marRight w:val="0"/>
          <w:marTop w:val="0"/>
          <w:marBottom w:val="0"/>
          <w:divBdr>
            <w:top w:val="none" w:sz="0" w:space="0" w:color="auto"/>
            <w:left w:val="none" w:sz="0" w:space="0" w:color="auto"/>
            <w:bottom w:val="none" w:sz="0" w:space="0" w:color="auto"/>
            <w:right w:val="none" w:sz="0" w:space="0" w:color="auto"/>
          </w:divBdr>
        </w:div>
      </w:divsChild>
    </w:div>
    <w:div w:id="1853569147">
      <w:bodyDiv w:val="1"/>
      <w:marLeft w:val="0"/>
      <w:marRight w:val="0"/>
      <w:marTop w:val="0"/>
      <w:marBottom w:val="0"/>
      <w:divBdr>
        <w:top w:val="none" w:sz="0" w:space="0" w:color="auto"/>
        <w:left w:val="none" w:sz="0" w:space="0" w:color="auto"/>
        <w:bottom w:val="none" w:sz="0" w:space="0" w:color="auto"/>
        <w:right w:val="none" w:sz="0" w:space="0" w:color="auto"/>
      </w:divBdr>
      <w:divsChild>
        <w:div w:id="985008916">
          <w:marLeft w:val="0"/>
          <w:marRight w:val="0"/>
          <w:marTop w:val="0"/>
          <w:marBottom w:val="0"/>
          <w:divBdr>
            <w:top w:val="none" w:sz="0" w:space="0" w:color="auto"/>
            <w:left w:val="none" w:sz="0" w:space="0" w:color="auto"/>
            <w:bottom w:val="none" w:sz="0" w:space="0" w:color="auto"/>
            <w:right w:val="none" w:sz="0" w:space="0" w:color="auto"/>
          </w:divBdr>
          <w:divsChild>
            <w:div w:id="1533806757">
              <w:marLeft w:val="0"/>
              <w:marRight w:val="0"/>
              <w:marTop w:val="0"/>
              <w:marBottom w:val="0"/>
              <w:divBdr>
                <w:top w:val="none" w:sz="0" w:space="0" w:color="auto"/>
                <w:left w:val="none" w:sz="0" w:space="0" w:color="auto"/>
                <w:bottom w:val="none" w:sz="0" w:space="0" w:color="auto"/>
                <w:right w:val="none" w:sz="0" w:space="0" w:color="auto"/>
              </w:divBdr>
            </w:div>
          </w:divsChild>
        </w:div>
        <w:div w:id="610091976">
          <w:marLeft w:val="0"/>
          <w:marRight w:val="0"/>
          <w:marTop w:val="0"/>
          <w:marBottom w:val="0"/>
          <w:divBdr>
            <w:top w:val="none" w:sz="0" w:space="0" w:color="auto"/>
            <w:left w:val="none" w:sz="0" w:space="0" w:color="auto"/>
            <w:bottom w:val="none" w:sz="0" w:space="0" w:color="auto"/>
            <w:right w:val="none" w:sz="0" w:space="0" w:color="auto"/>
          </w:divBdr>
          <w:divsChild>
            <w:div w:id="58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492">
      <w:bodyDiv w:val="1"/>
      <w:marLeft w:val="0"/>
      <w:marRight w:val="0"/>
      <w:marTop w:val="0"/>
      <w:marBottom w:val="0"/>
      <w:divBdr>
        <w:top w:val="none" w:sz="0" w:space="0" w:color="auto"/>
        <w:left w:val="none" w:sz="0" w:space="0" w:color="auto"/>
        <w:bottom w:val="none" w:sz="0" w:space="0" w:color="auto"/>
        <w:right w:val="none" w:sz="0" w:space="0" w:color="auto"/>
      </w:divBdr>
      <w:divsChild>
        <w:div w:id="709263048">
          <w:marLeft w:val="0"/>
          <w:marRight w:val="0"/>
          <w:marTop w:val="0"/>
          <w:marBottom w:val="0"/>
          <w:divBdr>
            <w:top w:val="none" w:sz="0" w:space="0" w:color="auto"/>
            <w:left w:val="none" w:sz="0" w:space="0" w:color="auto"/>
            <w:bottom w:val="none" w:sz="0" w:space="0" w:color="auto"/>
            <w:right w:val="none" w:sz="0" w:space="0" w:color="auto"/>
          </w:divBdr>
        </w:div>
      </w:divsChild>
    </w:div>
    <w:div w:id="1932617264">
      <w:bodyDiv w:val="1"/>
      <w:marLeft w:val="0"/>
      <w:marRight w:val="0"/>
      <w:marTop w:val="0"/>
      <w:marBottom w:val="0"/>
      <w:divBdr>
        <w:top w:val="none" w:sz="0" w:space="0" w:color="auto"/>
        <w:left w:val="none" w:sz="0" w:space="0" w:color="auto"/>
        <w:bottom w:val="none" w:sz="0" w:space="0" w:color="auto"/>
        <w:right w:val="none" w:sz="0" w:space="0" w:color="auto"/>
      </w:divBdr>
      <w:divsChild>
        <w:div w:id="2100563043">
          <w:marLeft w:val="0"/>
          <w:marRight w:val="0"/>
          <w:marTop w:val="0"/>
          <w:marBottom w:val="0"/>
          <w:divBdr>
            <w:top w:val="none" w:sz="0" w:space="0" w:color="auto"/>
            <w:left w:val="none" w:sz="0" w:space="0" w:color="auto"/>
            <w:bottom w:val="none" w:sz="0" w:space="0" w:color="auto"/>
            <w:right w:val="none" w:sz="0" w:space="0" w:color="auto"/>
          </w:divBdr>
          <w:divsChild>
            <w:div w:id="1403285291">
              <w:marLeft w:val="0"/>
              <w:marRight w:val="0"/>
              <w:marTop w:val="0"/>
              <w:marBottom w:val="0"/>
              <w:divBdr>
                <w:top w:val="none" w:sz="0" w:space="0" w:color="auto"/>
                <w:left w:val="none" w:sz="0" w:space="0" w:color="auto"/>
                <w:bottom w:val="none" w:sz="0" w:space="0" w:color="auto"/>
                <w:right w:val="none" w:sz="0" w:space="0" w:color="auto"/>
              </w:divBdr>
              <w:divsChild>
                <w:div w:id="1626153879">
                  <w:marLeft w:val="0"/>
                  <w:marRight w:val="0"/>
                  <w:marTop w:val="0"/>
                  <w:marBottom w:val="0"/>
                  <w:divBdr>
                    <w:top w:val="none" w:sz="0" w:space="0" w:color="auto"/>
                    <w:left w:val="none" w:sz="0" w:space="0" w:color="auto"/>
                    <w:bottom w:val="none" w:sz="0" w:space="0" w:color="auto"/>
                    <w:right w:val="none" w:sz="0" w:space="0" w:color="auto"/>
                  </w:divBdr>
                  <w:divsChild>
                    <w:div w:id="1721245847">
                      <w:marLeft w:val="0"/>
                      <w:marRight w:val="0"/>
                      <w:marTop w:val="0"/>
                      <w:marBottom w:val="0"/>
                      <w:divBdr>
                        <w:top w:val="none" w:sz="0" w:space="0" w:color="auto"/>
                        <w:left w:val="none" w:sz="0" w:space="0" w:color="auto"/>
                        <w:bottom w:val="none" w:sz="0" w:space="0" w:color="auto"/>
                        <w:right w:val="none" w:sz="0" w:space="0" w:color="auto"/>
                      </w:divBdr>
                    </w:div>
                  </w:divsChild>
                </w:div>
                <w:div w:id="14223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4201">
          <w:marLeft w:val="0"/>
          <w:marRight w:val="0"/>
          <w:marTop w:val="0"/>
          <w:marBottom w:val="0"/>
          <w:divBdr>
            <w:top w:val="none" w:sz="0" w:space="0" w:color="auto"/>
            <w:left w:val="none" w:sz="0" w:space="0" w:color="auto"/>
            <w:bottom w:val="none" w:sz="0" w:space="0" w:color="auto"/>
            <w:right w:val="none" w:sz="0" w:space="0" w:color="auto"/>
          </w:divBdr>
          <w:divsChild>
            <w:div w:id="8570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465">
      <w:bodyDiv w:val="1"/>
      <w:marLeft w:val="0"/>
      <w:marRight w:val="0"/>
      <w:marTop w:val="0"/>
      <w:marBottom w:val="0"/>
      <w:divBdr>
        <w:top w:val="none" w:sz="0" w:space="0" w:color="auto"/>
        <w:left w:val="none" w:sz="0" w:space="0" w:color="auto"/>
        <w:bottom w:val="none" w:sz="0" w:space="0" w:color="auto"/>
        <w:right w:val="none" w:sz="0" w:space="0" w:color="auto"/>
      </w:divBdr>
      <w:divsChild>
        <w:div w:id="1915235214">
          <w:marLeft w:val="0"/>
          <w:marRight w:val="0"/>
          <w:marTop w:val="0"/>
          <w:marBottom w:val="0"/>
          <w:divBdr>
            <w:top w:val="none" w:sz="0" w:space="0" w:color="auto"/>
            <w:left w:val="none" w:sz="0" w:space="0" w:color="auto"/>
            <w:bottom w:val="none" w:sz="0" w:space="0" w:color="auto"/>
            <w:right w:val="none" w:sz="0" w:space="0" w:color="auto"/>
          </w:divBdr>
          <w:divsChild>
            <w:div w:id="1290236916">
              <w:marLeft w:val="0"/>
              <w:marRight w:val="0"/>
              <w:marTop w:val="0"/>
              <w:marBottom w:val="0"/>
              <w:divBdr>
                <w:top w:val="none" w:sz="0" w:space="0" w:color="auto"/>
                <w:left w:val="none" w:sz="0" w:space="0" w:color="auto"/>
                <w:bottom w:val="none" w:sz="0" w:space="0" w:color="auto"/>
                <w:right w:val="none" w:sz="0" w:space="0" w:color="auto"/>
              </w:divBdr>
              <w:divsChild>
                <w:div w:id="1762556208">
                  <w:marLeft w:val="0"/>
                  <w:marRight w:val="0"/>
                  <w:marTop w:val="0"/>
                  <w:marBottom w:val="0"/>
                  <w:divBdr>
                    <w:top w:val="none" w:sz="0" w:space="0" w:color="auto"/>
                    <w:left w:val="none" w:sz="0" w:space="0" w:color="auto"/>
                    <w:bottom w:val="none" w:sz="0" w:space="0" w:color="auto"/>
                    <w:right w:val="none" w:sz="0" w:space="0" w:color="auto"/>
                  </w:divBdr>
                  <w:divsChild>
                    <w:div w:id="944923154">
                      <w:marLeft w:val="0"/>
                      <w:marRight w:val="0"/>
                      <w:marTop w:val="0"/>
                      <w:marBottom w:val="0"/>
                      <w:divBdr>
                        <w:top w:val="none" w:sz="0" w:space="0" w:color="auto"/>
                        <w:left w:val="none" w:sz="0" w:space="0" w:color="auto"/>
                        <w:bottom w:val="none" w:sz="0" w:space="0" w:color="auto"/>
                        <w:right w:val="none" w:sz="0" w:space="0" w:color="auto"/>
                      </w:divBdr>
                      <w:divsChild>
                        <w:div w:id="1882475276">
                          <w:marLeft w:val="0"/>
                          <w:marRight w:val="0"/>
                          <w:marTop w:val="0"/>
                          <w:marBottom w:val="0"/>
                          <w:divBdr>
                            <w:top w:val="none" w:sz="0" w:space="0" w:color="auto"/>
                            <w:left w:val="none" w:sz="0" w:space="0" w:color="auto"/>
                            <w:bottom w:val="none" w:sz="0" w:space="0" w:color="auto"/>
                            <w:right w:val="none" w:sz="0" w:space="0" w:color="auto"/>
                          </w:divBdr>
                        </w:div>
                        <w:div w:id="573196996">
                          <w:marLeft w:val="0"/>
                          <w:marRight w:val="0"/>
                          <w:marTop w:val="0"/>
                          <w:marBottom w:val="0"/>
                          <w:divBdr>
                            <w:top w:val="none" w:sz="0" w:space="0" w:color="auto"/>
                            <w:left w:val="none" w:sz="0" w:space="0" w:color="auto"/>
                            <w:bottom w:val="none" w:sz="0" w:space="0" w:color="auto"/>
                            <w:right w:val="none" w:sz="0" w:space="0" w:color="auto"/>
                          </w:divBdr>
                        </w:div>
                        <w:div w:id="1418558835">
                          <w:marLeft w:val="0"/>
                          <w:marRight w:val="0"/>
                          <w:marTop w:val="0"/>
                          <w:marBottom w:val="0"/>
                          <w:divBdr>
                            <w:top w:val="none" w:sz="0" w:space="0" w:color="auto"/>
                            <w:left w:val="none" w:sz="0" w:space="0" w:color="auto"/>
                            <w:bottom w:val="none" w:sz="0" w:space="0" w:color="auto"/>
                            <w:right w:val="none" w:sz="0" w:space="0" w:color="auto"/>
                          </w:divBdr>
                        </w:div>
                        <w:div w:id="1568418953">
                          <w:marLeft w:val="0"/>
                          <w:marRight w:val="0"/>
                          <w:marTop w:val="0"/>
                          <w:marBottom w:val="0"/>
                          <w:divBdr>
                            <w:top w:val="none" w:sz="0" w:space="0" w:color="auto"/>
                            <w:left w:val="none" w:sz="0" w:space="0" w:color="auto"/>
                            <w:bottom w:val="none" w:sz="0" w:space="0" w:color="auto"/>
                            <w:right w:val="none" w:sz="0" w:space="0" w:color="auto"/>
                          </w:divBdr>
                        </w:div>
                        <w:div w:id="222646612">
                          <w:marLeft w:val="0"/>
                          <w:marRight w:val="0"/>
                          <w:marTop w:val="0"/>
                          <w:marBottom w:val="0"/>
                          <w:divBdr>
                            <w:top w:val="none" w:sz="0" w:space="0" w:color="auto"/>
                            <w:left w:val="none" w:sz="0" w:space="0" w:color="auto"/>
                            <w:bottom w:val="none" w:sz="0" w:space="0" w:color="auto"/>
                            <w:right w:val="none" w:sz="0" w:space="0" w:color="auto"/>
                          </w:divBdr>
                        </w:div>
                        <w:div w:id="458568522">
                          <w:marLeft w:val="0"/>
                          <w:marRight w:val="0"/>
                          <w:marTop w:val="0"/>
                          <w:marBottom w:val="0"/>
                          <w:divBdr>
                            <w:top w:val="none" w:sz="0" w:space="0" w:color="auto"/>
                            <w:left w:val="none" w:sz="0" w:space="0" w:color="auto"/>
                            <w:bottom w:val="none" w:sz="0" w:space="0" w:color="auto"/>
                            <w:right w:val="none" w:sz="0" w:space="0" w:color="auto"/>
                          </w:divBdr>
                        </w:div>
                        <w:div w:id="991173437">
                          <w:marLeft w:val="0"/>
                          <w:marRight w:val="0"/>
                          <w:marTop w:val="0"/>
                          <w:marBottom w:val="0"/>
                          <w:divBdr>
                            <w:top w:val="none" w:sz="0" w:space="0" w:color="auto"/>
                            <w:left w:val="none" w:sz="0" w:space="0" w:color="auto"/>
                            <w:bottom w:val="none" w:sz="0" w:space="0" w:color="auto"/>
                            <w:right w:val="none" w:sz="0" w:space="0" w:color="auto"/>
                          </w:divBdr>
                        </w:div>
                        <w:div w:id="148405714">
                          <w:marLeft w:val="0"/>
                          <w:marRight w:val="0"/>
                          <w:marTop w:val="0"/>
                          <w:marBottom w:val="0"/>
                          <w:divBdr>
                            <w:top w:val="none" w:sz="0" w:space="0" w:color="auto"/>
                            <w:left w:val="none" w:sz="0" w:space="0" w:color="auto"/>
                            <w:bottom w:val="none" w:sz="0" w:space="0" w:color="auto"/>
                            <w:right w:val="none" w:sz="0" w:space="0" w:color="auto"/>
                          </w:divBdr>
                        </w:div>
                        <w:div w:id="87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media.daiml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s%20Template%202012\PI%20ohne%20125%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 ohne 125 Logo.dot</Template>
  <TotalTime>0</TotalTime>
  <Pages>11</Pages>
  <Words>2411</Words>
  <Characters>14317</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IGTV</Company>
  <LinksUpToDate>false</LinksUpToDate>
  <CharactersWithSpaces>16695</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Melissa Symoens</dc:creator>
  <cp:lastModifiedBy>Vloebergh, Christophe (179)</cp:lastModifiedBy>
  <cp:revision>8</cp:revision>
  <dcterms:created xsi:type="dcterms:W3CDTF">2014-09-16T11:28:00Z</dcterms:created>
  <dcterms:modified xsi:type="dcterms:W3CDTF">2014-09-16T13:40:00Z</dcterms:modified>
</cp:coreProperties>
</file>