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01C6727C" w14:textId="77777777" w:rsidTr="00B03193">
        <w:trPr>
          <w:trHeight w:val="561"/>
        </w:trPr>
        <w:tc>
          <w:tcPr>
            <w:tcW w:w="7195" w:type="dxa"/>
            <w:vMerge w:val="restart"/>
            <w:tcMar>
              <w:left w:w="0" w:type="dxa"/>
              <w:right w:w="0" w:type="dxa"/>
            </w:tcMar>
          </w:tcPr>
          <w:p w14:paraId="72E8EF1D" w14:textId="77777777"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6D2A1076" w14:textId="77777777" w:rsidR="004C5B6A" w:rsidRPr="00C610C8" w:rsidRDefault="004C5B6A" w:rsidP="00B03193">
            <w:pPr>
              <w:pStyle w:val="D02Legalentity"/>
              <w:framePr w:wrap="auto"/>
            </w:pPr>
          </w:p>
        </w:tc>
      </w:tr>
      <w:tr w:rsidR="00317376" w:rsidRPr="00C610C8" w14:paraId="4A5BA5C8" w14:textId="77777777" w:rsidTr="00B03193">
        <w:trPr>
          <w:trHeight w:val="374"/>
        </w:trPr>
        <w:tc>
          <w:tcPr>
            <w:tcW w:w="7195" w:type="dxa"/>
            <w:vMerge/>
            <w:tcMar>
              <w:left w:w="0" w:type="dxa"/>
              <w:right w:w="0" w:type="dxa"/>
            </w:tcMar>
          </w:tcPr>
          <w:p w14:paraId="3522BD03"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10B9FE40" w14:textId="77777777" w:rsidR="00317376" w:rsidRPr="00C610C8" w:rsidRDefault="00715EF8" w:rsidP="00B03193">
            <w:pPr>
              <w:pStyle w:val="D03Pressinformation"/>
              <w:framePr w:hSpace="0" w:wrap="auto" w:vAnchor="margin" w:hAnchor="text" w:yAlign="inline"/>
              <w:rPr>
                <w:szCs w:val="21"/>
              </w:rPr>
            </w:pPr>
            <w:r>
              <w:rPr>
                <w:szCs w:val="21"/>
              </w:rPr>
              <w:fldChar w:fldCharType="begin">
                <w:ffData>
                  <w:name w:val="Text2"/>
                  <w:enabled/>
                  <w:calcOnExit w:val="0"/>
                  <w:textInput>
                    <w:default w:val="Factsheet"/>
                  </w:textInput>
                </w:ffData>
              </w:fldChar>
            </w:r>
            <w:bookmarkStart w:id="0" w:name="Text2"/>
            <w:r>
              <w:rPr>
                <w:szCs w:val="21"/>
              </w:rPr>
              <w:instrText xml:space="preserve"> FORMTEXT </w:instrText>
            </w:r>
            <w:r>
              <w:rPr>
                <w:szCs w:val="21"/>
              </w:rPr>
            </w:r>
            <w:r>
              <w:rPr>
                <w:szCs w:val="21"/>
              </w:rPr>
              <w:fldChar w:fldCharType="separate"/>
            </w:r>
            <w:r>
              <w:rPr>
                <w:noProof/>
                <w:szCs w:val="21"/>
              </w:rPr>
              <w:t>Factsheet</w:t>
            </w:r>
            <w:r>
              <w:rPr>
                <w:szCs w:val="21"/>
              </w:rPr>
              <w:fldChar w:fldCharType="end"/>
            </w:r>
            <w:bookmarkEnd w:id="0"/>
          </w:p>
        </w:tc>
      </w:tr>
      <w:tr w:rsidR="00317376" w:rsidRPr="00C610C8" w14:paraId="731A6835" w14:textId="77777777" w:rsidTr="00B03193">
        <w:trPr>
          <w:trHeight w:val="958"/>
        </w:trPr>
        <w:tc>
          <w:tcPr>
            <w:tcW w:w="7195" w:type="dxa"/>
            <w:vMerge/>
            <w:tcMar>
              <w:left w:w="0" w:type="dxa"/>
              <w:right w:w="0" w:type="dxa"/>
            </w:tcMar>
          </w:tcPr>
          <w:p w14:paraId="38F3BCE7"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79A2BC30" w14:textId="246B283E" w:rsidR="00317376" w:rsidRPr="00C610C8" w:rsidRDefault="00AE6ED3" w:rsidP="00B03193">
            <w:pPr>
              <w:pStyle w:val="D04Date"/>
              <w:framePr w:hSpace="0" w:wrap="auto" w:vAnchor="margin" w:hAnchor="text" w:yAlign="inline"/>
            </w:pPr>
            <w:r>
              <w:t>10 M</w:t>
            </w:r>
            <w:r w:rsidR="00FB6F6D">
              <w:t>arch</w:t>
            </w:r>
            <w:r>
              <w:t xml:space="preserve"> 2026</w:t>
            </w:r>
          </w:p>
        </w:tc>
      </w:tr>
    </w:tbl>
    <w:p w14:paraId="571CB350" w14:textId="77777777" w:rsidR="00A039F0" w:rsidRPr="00C610C8" w:rsidRDefault="00A039F0" w:rsidP="00081305">
      <w:pPr>
        <w:pStyle w:val="D04Date"/>
        <w:framePr w:wrap="around"/>
        <w:sectPr w:rsidR="00A039F0" w:rsidRPr="00C610C8" w:rsidSect="00670FB0">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3005" w:right="652" w:bottom="1185" w:left="1361" w:header="1185" w:footer="1049" w:gutter="0"/>
          <w:cols w:space="708"/>
          <w:titlePg/>
          <w:docGrid w:linePitch="360"/>
        </w:sectPr>
      </w:pPr>
    </w:p>
    <w:p w14:paraId="03C742FA" w14:textId="56490DFE" w:rsidR="00AE6ED3" w:rsidRPr="002D0EFF" w:rsidRDefault="00AE6ED3" w:rsidP="00AE6ED3">
      <w:pPr>
        <w:pStyle w:val="A01berschrift1"/>
      </w:pPr>
      <w:bookmarkStart w:id="1" w:name="_Toc184052688"/>
      <w:bookmarkStart w:id="2" w:name="_Toc178533742"/>
      <w:bookmarkStart w:id="3" w:name="_Toc178534221"/>
      <w:bookmarkStart w:id="4" w:name="_Toc178534915"/>
      <w:r w:rsidRPr="002D0EFF">
        <w:t>The new Mercedes-Benz VLE: Focus on sustainability</w:t>
      </w:r>
      <w:bookmarkEnd w:id="1"/>
    </w:p>
    <w:p w14:paraId="0E611BAF" w14:textId="1BF82812" w:rsidR="008252DF" w:rsidRPr="002D0EFF" w:rsidRDefault="00AE6ED3" w:rsidP="00AE6ED3">
      <w:pPr>
        <w:pStyle w:val="01FlietextCopytext"/>
      </w:pPr>
      <w:r w:rsidRPr="002D0EFF">
        <w:t xml:space="preserve">With its newly developed VAN Electric Architecture (VAN.EA), Mercedes-Benz Vans is paving the way towards a more sustainable future. The VLE is the first vehicle based on this architecture. It reduces the </w:t>
      </w:r>
      <w:r>
        <w:t>carbon</w:t>
      </w:r>
      <w:r w:rsidRPr="002D0EFF">
        <w:t xml:space="preserve"> footprint over its entire lifecycle by more than 60 percent</w:t>
      </w:r>
      <w:r w:rsidR="008252DF">
        <w:rPr>
          <w:rStyle w:val="Endnotenzeichen"/>
        </w:rPr>
        <w:endnoteReference w:id="1"/>
      </w:r>
      <w:r w:rsidR="008252DF" w:rsidRPr="002D0EFF">
        <w:t xml:space="preserve"> compared to a V-Class. This is made possible primarily by a highly efficient all-electric powertrain, an exceptionally low drag coefficient of 0.25, a consistent optimisation of the materials used and the company’s own production processes, as well as the use of renewable charging. Consequently, the VLE marks another important step towards more sustainable mobility in the grand limousine segment.</w:t>
      </w:r>
    </w:p>
    <w:p w14:paraId="3E6FB827" w14:textId="4343DBE6" w:rsidR="008252DF" w:rsidRPr="002D0EFF" w:rsidRDefault="008252DF" w:rsidP="00AE6ED3">
      <w:pPr>
        <w:pStyle w:val="A03Flietext"/>
        <w:rPr>
          <w:lang w:val="en-GB"/>
        </w:rPr>
      </w:pPr>
    </w:p>
    <w:p w14:paraId="5EF8971E" w14:textId="77777777" w:rsidR="008252DF" w:rsidRPr="002D0EFF" w:rsidRDefault="008252DF" w:rsidP="00AE6ED3">
      <w:pPr>
        <w:pStyle w:val="A03Flietext"/>
        <w:rPr>
          <w:rFonts w:ascii="MB Corpo S Text Office" w:hAnsi="MB Corpo S Text Office"/>
          <w:lang w:val="en-GB"/>
        </w:rPr>
      </w:pPr>
      <w:r w:rsidRPr="002D0EFF">
        <w:rPr>
          <w:rFonts w:ascii="MB Corpo S Text Office" w:hAnsi="MB Corpo S Text Office"/>
          <w:lang w:val="en-GB"/>
        </w:rPr>
        <w:t xml:space="preserve">Reduction of </w:t>
      </w:r>
      <w:r>
        <w:rPr>
          <w:rFonts w:ascii="MB Corpo S Text Office" w:hAnsi="MB Corpo S Text Office"/>
          <w:lang w:val="en-GB"/>
        </w:rPr>
        <w:t>carbon</w:t>
      </w:r>
      <w:r w:rsidRPr="002D0EFF">
        <w:rPr>
          <w:rFonts w:ascii="MB Corpo S Text Office" w:hAnsi="MB Corpo S Text Office"/>
          <w:lang w:val="en-GB"/>
        </w:rPr>
        <w:t xml:space="preserve"> emissions in production and supply chain</w:t>
      </w:r>
    </w:p>
    <w:p w14:paraId="01CA49C5" w14:textId="77777777" w:rsidR="008252DF" w:rsidRPr="002D0EFF" w:rsidRDefault="008252DF" w:rsidP="00AE6ED3">
      <w:pPr>
        <w:pStyle w:val="A03Flietext"/>
        <w:rPr>
          <w:rFonts w:ascii="MB Corpo S Text Office" w:hAnsi="MB Corpo S Text Office"/>
          <w:lang w:val="en-GB"/>
        </w:rPr>
      </w:pPr>
    </w:p>
    <w:p w14:paraId="487CC54F" w14:textId="5EC870E8" w:rsidR="00AE6ED3" w:rsidRPr="00A93EC0" w:rsidRDefault="008252DF" w:rsidP="00AE6ED3">
      <w:pPr>
        <w:pStyle w:val="A03Flietext"/>
        <w:numPr>
          <w:ilvl w:val="0"/>
          <w:numId w:val="20"/>
        </w:numPr>
        <w:ind w:left="714" w:hanging="357"/>
        <w:rPr>
          <w:lang w:val="en-GB"/>
        </w:rPr>
      </w:pPr>
      <w:r w:rsidRPr="002D0EFF">
        <w:rPr>
          <w:rFonts w:ascii="MB Corpo S Text Office" w:hAnsi="MB Corpo S Text Office"/>
          <w:lang w:val="en-GB"/>
        </w:rPr>
        <w:t xml:space="preserve">New battery generation: </w:t>
      </w:r>
      <w:r>
        <w:rPr>
          <w:lang w:val="en-GB"/>
        </w:rPr>
        <w:t>carbon</w:t>
      </w:r>
      <w:r w:rsidRPr="002D0EFF">
        <w:rPr>
          <w:lang w:val="en-GB"/>
        </w:rPr>
        <w:t xml:space="preserve"> reduction measures have reduced the carbon footprint of the new lithium-ion battery by around 30 percent compared to conventional production. Many production steps are already net carbon neutral</w:t>
      </w:r>
      <w:r w:rsidRPr="002D0EFF">
        <w:rPr>
          <w:rStyle w:val="Endnotenzeichen"/>
          <w:lang w:val="en-GB"/>
        </w:rPr>
        <w:endnoteReference w:id="2"/>
      </w:r>
      <w:r w:rsidRPr="002D0EFF">
        <w:rPr>
          <w:lang w:val="en-GB"/>
        </w:rPr>
        <w:t>:</w:t>
      </w:r>
      <w:r w:rsidR="00AE6ED3" w:rsidRPr="002D0EFF">
        <w:rPr>
          <w:lang w:val="en-GB"/>
        </w:rPr>
        <w:t xml:space="preserve"> for example, electricity from renewable energies is used to manufacture the cathode and cell housing materials. The battery housing and heat sink are made from </w:t>
      </w:r>
      <w:r w:rsidR="00AE6ED3">
        <w:rPr>
          <w:lang w:val="en-GB"/>
        </w:rPr>
        <w:t>more than 50</w:t>
      </w:r>
      <w:r w:rsidR="00AE6ED3" w:rsidRPr="002D0EFF">
        <w:rPr>
          <w:lang w:val="en-GB"/>
        </w:rPr>
        <w:t xml:space="preserve"> percent recycled </w:t>
      </w:r>
      <w:r w:rsidR="00AE6ED3" w:rsidRPr="00A93EC0">
        <w:rPr>
          <w:lang w:val="en-GB"/>
        </w:rPr>
        <w:t>aluminium. The battery has a usable energy content of 115</w:t>
      </w:r>
      <w:r w:rsidR="00AE6ED3">
        <w:rPr>
          <w:lang w:val="en-GB"/>
        </w:rPr>
        <w:t> </w:t>
      </w:r>
      <w:r w:rsidR="00AE6ED3" w:rsidRPr="00A93EC0">
        <w:rPr>
          <w:lang w:val="en-GB"/>
        </w:rPr>
        <w:t>kWh.</w:t>
      </w:r>
      <w:r w:rsidR="00AE6ED3" w:rsidRPr="00A93EC0">
        <w:rPr>
          <w:lang w:val="en-GB"/>
        </w:rPr>
        <w:br/>
      </w:r>
    </w:p>
    <w:p w14:paraId="75AA511F" w14:textId="77777777" w:rsidR="00AE6ED3" w:rsidRPr="00A93EC0" w:rsidRDefault="00AE6ED3" w:rsidP="00AE6ED3">
      <w:pPr>
        <w:pStyle w:val="A03Flietext"/>
        <w:numPr>
          <w:ilvl w:val="0"/>
          <w:numId w:val="20"/>
        </w:numPr>
        <w:ind w:left="714" w:hanging="357"/>
        <w:rPr>
          <w:lang w:val="en-GB"/>
        </w:rPr>
      </w:pPr>
      <w:r w:rsidRPr="00A93EC0">
        <w:rPr>
          <w:rFonts w:ascii="MB Corpo S Text Office" w:hAnsi="MB Corpo S Text Office"/>
          <w:lang w:val="en-GB"/>
        </w:rPr>
        <w:t xml:space="preserve">Sustainability through repairability: </w:t>
      </w:r>
      <w:r w:rsidRPr="00A93EC0">
        <w:rPr>
          <w:lang w:val="en-GB"/>
        </w:rPr>
        <w:t>the electrical/electronic components of the high-voltage battery can be repaired in Mercedes-Benz workshops worldwide thanks to comprehensive, service-friendly product design. Optimal accessibility of the E/E components in a dedicated E/E compartment ensures easy access to individual parts. In the event of a fault, replacement of the entire high-voltage battery can therefore often be avoided. A reconditioning process is available for repairs at the cell pack level.</w:t>
      </w:r>
      <w:r w:rsidRPr="00A93EC0">
        <w:rPr>
          <w:lang w:val="en-GB"/>
        </w:rPr>
        <w:br/>
      </w:r>
    </w:p>
    <w:p w14:paraId="21F718E9" w14:textId="77777777" w:rsidR="00AE6ED3" w:rsidRPr="00A93EC0" w:rsidRDefault="00AE6ED3" w:rsidP="00AE6ED3">
      <w:pPr>
        <w:pStyle w:val="A03Flietext"/>
        <w:numPr>
          <w:ilvl w:val="0"/>
          <w:numId w:val="20"/>
        </w:numPr>
        <w:rPr>
          <w:rFonts w:ascii="MB Corpo S Text Office" w:hAnsi="MB Corpo S Text Office"/>
          <w:lang w:val="en-GB"/>
        </w:rPr>
      </w:pPr>
      <w:r w:rsidRPr="00A93EC0">
        <w:rPr>
          <w:rFonts w:ascii="MB Corpo S Text Office" w:hAnsi="MB Corpo S Text Office"/>
          <w:lang w:val="en-GB"/>
        </w:rPr>
        <w:t xml:space="preserve">Use of recycled plastics: </w:t>
      </w:r>
    </w:p>
    <w:p w14:paraId="1F8365DC" w14:textId="77777777" w:rsidR="00AE6ED3" w:rsidRPr="00A93EC0" w:rsidRDefault="00AE6ED3" w:rsidP="00AE6ED3">
      <w:pPr>
        <w:pStyle w:val="A03Flietext"/>
        <w:numPr>
          <w:ilvl w:val="1"/>
          <w:numId w:val="20"/>
        </w:numPr>
        <w:rPr>
          <w:lang w:val="en-GB"/>
        </w:rPr>
      </w:pPr>
      <w:r w:rsidRPr="00A93EC0">
        <w:rPr>
          <w:lang w:val="en-GB"/>
        </w:rPr>
        <w:t>Doubling of recycled content compared to the V-Class/EQV.</w:t>
      </w:r>
    </w:p>
    <w:p w14:paraId="0EE759C7" w14:textId="27A76E19" w:rsidR="00AE6ED3" w:rsidRPr="002D0EFF" w:rsidRDefault="00AE6ED3" w:rsidP="00AE6ED3">
      <w:pPr>
        <w:pStyle w:val="A03Flietext"/>
        <w:numPr>
          <w:ilvl w:val="1"/>
          <w:numId w:val="20"/>
        </w:numPr>
        <w:rPr>
          <w:lang w:val="en-GB"/>
        </w:rPr>
      </w:pPr>
      <w:r w:rsidRPr="00A93EC0">
        <w:rPr>
          <w:lang w:val="en-GB"/>
        </w:rPr>
        <w:t>On average, up to 30</w:t>
      </w:r>
      <w:r>
        <w:rPr>
          <w:lang w:val="en-GB"/>
        </w:rPr>
        <w:t> </w:t>
      </w:r>
      <w:r w:rsidRPr="00A93EC0">
        <w:rPr>
          <w:lang w:val="en-GB"/>
        </w:rPr>
        <w:t>percent recycled content in heavy plastic components, including</w:t>
      </w:r>
      <w:r w:rsidRPr="002D0EFF">
        <w:rPr>
          <w:lang w:val="en-GB"/>
        </w:rPr>
        <w:t xml:space="preserve"> bumpers, exterior components, battery covers and underbody covers.</w:t>
      </w:r>
    </w:p>
    <w:p w14:paraId="5C6BEB40" w14:textId="77777777" w:rsidR="00AE6ED3" w:rsidRPr="002D0EFF" w:rsidRDefault="00AE6ED3" w:rsidP="00AE6ED3">
      <w:pPr>
        <w:pStyle w:val="A03Flietext"/>
        <w:numPr>
          <w:ilvl w:val="1"/>
          <w:numId w:val="20"/>
        </w:numPr>
        <w:rPr>
          <w:lang w:val="en-GB"/>
        </w:rPr>
      </w:pPr>
      <w:r w:rsidRPr="002D0EFF">
        <w:rPr>
          <w:lang w:val="en-GB"/>
        </w:rPr>
        <w:t>Sustainable seat covers:</w:t>
      </w:r>
    </w:p>
    <w:p w14:paraId="332CECCA" w14:textId="77777777" w:rsidR="00AE6ED3" w:rsidRPr="002D0EFF" w:rsidRDefault="00AE6ED3" w:rsidP="00AE6ED3">
      <w:pPr>
        <w:pStyle w:val="A03Flietext"/>
        <w:numPr>
          <w:ilvl w:val="2"/>
          <w:numId w:val="20"/>
        </w:numPr>
        <w:rPr>
          <w:lang w:val="en-GB"/>
        </w:rPr>
      </w:pPr>
      <w:r w:rsidRPr="002D0EFF">
        <w:rPr>
          <w:lang w:val="en-GB"/>
        </w:rPr>
        <w:t>The genuine leather is tanned without using chrome.</w:t>
      </w:r>
    </w:p>
    <w:p w14:paraId="5D84C27E" w14:textId="77777777" w:rsidR="00AE6ED3" w:rsidRPr="002D0EFF" w:rsidRDefault="00AE6ED3" w:rsidP="00AE6ED3">
      <w:pPr>
        <w:pStyle w:val="A03Flietext"/>
        <w:numPr>
          <w:ilvl w:val="2"/>
          <w:numId w:val="20"/>
        </w:numPr>
        <w:rPr>
          <w:lang w:val="en-GB"/>
        </w:rPr>
      </w:pPr>
      <w:r w:rsidRPr="002D0EFF">
        <w:rPr>
          <w:lang w:val="en-GB"/>
        </w:rPr>
        <w:t>The ARTICO man-made leather is made from recycled PET bottles</w:t>
      </w:r>
      <w:r>
        <w:rPr>
          <w:lang w:val="en-GB"/>
        </w:rPr>
        <w:t>,</w:t>
      </w:r>
      <w:r w:rsidRPr="002D0EFF">
        <w:rPr>
          <w:lang w:val="en-GB"/>
        </w:rPr>
        <w:t xml:space="preserve"> and the upper material consists of at least 50 percent bio-circular raw materials.</w:t>
      </w:r>
    </w:p>
    <w:p w14:paraId="4926560E" w14:textId="04DE960C" w:rsidR="00AE6ED3" w:rsidRPr="002D0EFF" w:rsidRDefault="00AE6ED3" w:rsidP="00AE6ED3">
      <w:pPr>
        <w:pStyle w:val="A03Flietext"/>
        <w:numPr>
          <w:ilvl w:val="2"/>
          <w:numId w:val="20"/>
        </w:numPr>
        <w:ind w:left="2154" w:hanging="357"/>
        <w:rPr>
          <w:lang w:val="en-GB"/>
        </w:rPr>
      </w:pPr>
      <w:r w:rsidRPr="002D0EFF">
        <w:rPr>
          <w:lang w:val="en-GB"/>
        </w:rPr>
        <w:t>MICROCUT microfibre and other upholstery fabrics contain up to 100</w:t>
      </w:r>
      <w:r>
        <w:rPr>
          <w:lang w:val="en-GB"/>
        </w:rPr>
        <w:t> </w:t>
      </w:r>
      <w:r w:rsidRPr="002D0EFF">
        <w:rPr>
          <w:lang w:val="en-GB"/>
        </w:rPr>
        <w:t>percent recycled materials.</w:t>
      </w:r>
    </w:p>
    <w:p w14:paraId="5EC041B5" w14:textId="77777777" w:rsidR="00AE6ED3" w:rsidRPr="002D0EFF" w:rsidRDefault="00AE6ED3" w:rsidP="00AE6ED3">
      <w:pPr>
        <w:pStyle w:val="A03Flietext"/>
        <w:numPr>
          <w:ilvl w:val="0"/>
          <w:numId w:val="20"/>
        </w:numPr>
        <w:ind w:left="714" w:hanging="357"/>
        <w:rPr>
          <w:lang w:val="en-GB"/>
        </w:rPr>
      </w:pPr>
      <w:r w:rsidRPr="002D0EFF">
        <w:rPr>
          <w:rFonts w:ascii="MB Corpo S Text Office" w:hAnsi="MB Corpo S Text Office"/>
          <w:lang w:val="en-GB"/>
        </w:rPr>
        <w:lastRenderedPageBreak/>
        <w:t xml:space="preserve">Use of secondary raw materials: </w:t>
      </w:r>
      <w:r w:rsidRPr="002D0EFF">
        <w:rPr>
          <w:lang w:val="en-GB"/>
        </w:rPr>
        <w:t>high use of secondary materials in components such as electric drive train, wheels and body shell components.</w:t>
      </w:r>
      <w:r w:rsidRPr="002D0EFF">
        <w:rPr>
          <w:lang w:val="en-GB"/>
        </w:rPr>
        <w:br/>
      </w:r>
    </w:p>
    <w:p w14:paraId="10A5A8CE" w14:textId="7C5E4BE8" w:rsidR="008252DF" w:rsidRPr="002D0EFF" w:rsidRDefault="00AE6ED3" w:rsidP="00AE6ED3">
      <w:pPr>
        <w:pStyle w:val="A03Flietext"/>
        <w:numPr>
          <w:ilvl w:val="0"/>
          <w:numId w:val="20"/>
        </w:numPr>
        <w:ind w:left="714" w:hanging="357"/>
        <w:rPr>
          <w:lang w:val="en-GB"/>
        </w:rPr>
      </w:pPr>
      <w:r w:rsidRPr="002D0EFF">
        <w:rPr>
          <w:rFonts w:ascii="MB Corpo S Text Office" w:hAnsi="MB Corpo S Text Office"/>
          <w:lang w:val="en-GB"/>
        </w:rPr>
        <w:t>Net-carbon-neutral production</w:t>
      </w:r>
      <w:r w:rsidR="008252DF" w:rsidRPr="002D0EFF">
        <w:rPr>
          <w:vertAlign w:val="superscript"/>
          <w:lang w:val="en-GB"/>
        </w:rPr>
        <w:endnoteReference w:id="3"/>
      </w:r>
      <w:r w:rsidR="008252DF" w:rsidRPr="002D0EFF">
        <w:rPr>
          <w:rFonts w:ascii="MB Corpo S Text Office" w:hAnsi="MB Corpo S Text Office"/>
          <w:lang w:val="en-GB"/>
        </w:rPr>
        <w:t xml:space="preserve">: </w:t>
      </w:r>
      <w:r w:rsidR="008252DF" w:rsidRPr="002D0EFF">
        <w:rPr>
          <w:lang w:val="en-GB"/>
        </w:rPr>
        <w:t>All Mercedes-Benz plants worldwide are already supplied with 100</w:t>
      </w:r>
      <w:r w:rsidR="008252DF">
        <w:rPr>
          <w:lang w:val="en-GB"/>
        </w:rPr>
        <w:t> </w:t>
      </w:r>
      <w:r w:rsidR="008252DF" w:rsidRPr="002D0EFF">
        <w:rPr>
          <w:lang w:val="en-GB"/>
        </w:rPr>
        <w:t xml:space="preserve">percent green electricity. This means that the new VLE </w:t>
      </w:r>
      <w:r w:rsidR="008252DF">
        <w:rPr>
          <w:lang w:val="en-GB"/>
        </w:rPr>
        <w:t>will</w:t>
      </w:r>
      <w:r w:rsidR="008252DF" w:rsidRPr="002D0EFF">
        <w:rPr>
          <w:lang w:val="en-GB"/>
        </w:rPr>
        <w:t xml:space="preserve"> also </w:t>
      </w:r>
      <w:r w:rsidR="008252DF">
        <w:rPr>
          <w:lang w:val="en-GB"/>
        </w:rPr>
        <w:t>be produced</w:t>
      </w:r>
      <w:r w:rsidR="008252DF" w:rsidRPr="002D0EFF">
        <w:rPr>
          <w:lang w:val="en-GB"/>
        </w:rPr>
        <w:t xml:space="preserve"> net-carbon-neutral at the Vitoria plant in northern Spain.</w:t>
      </w:r>
      <w:r w:rsidR="008252DF" w:rsidRPr="002D0EFF">
        <w:rPr>
          <w:lang w:val="en-GB"/>
        </w:rPr>
        <w:br/>
      </w:r>
    </w:p>
    <w:p w14:paraId="3E499777" w14:textId="77777777" w:rsidR="008252DF" w:rsidRPr="002D0EFF" w:rsidRDefault="008252DF" w:rsidP="00AE6ED3">
      <w:pPr>
        <w:pStyle w:val="A03Flietext"/>
        <w:rPr>
          <w:rFonts w:ascii="MB Corpo S Text Office" w:hAnsi="MB Corpo S Text Office"/>
          <w:lang w:val="en-GB"/>
        </w:rPr>
      </w:pPr>
      <w:r w:rsidRPr="002D0EFF">
        <w:rPr>
          <w:rFonts w:ascii="MB Corpo S Text Office" w:hAnsi="MB Corpo S Text Office"/>
          <w:lang w:val="en-GB"/>
        </w:rPr>
        <w:t xml:space="preserve">Reduction of </w:t>
      </w:r>
      <w:r>
        <w:rPr>
          <w:rFonts w:ascii="MB Corpo S Text Office" w:hAnsi="MB Corpo S Text Office"/>
          <w:lang w:val="en-GB"/>
        </w:rPr>
        <w:t>carbon</w:t>
      </w:r>
      <w:r w:rsidRPr="002D0EFF">
        <w:rPr>
          <w:rFonts w:ascii="MB Corpo S Text Office" w:hAnsi="MB Corpo S Text Office"/>
          <w:lang w:val="en-GB"/>
        </w:rPr>
        <w:t xml:space="preserve"> emissions during use phase</w:t>
      </w:r>
    </w:p>
    <w:p w14:paraId="284485A7" w14:textId="77777777" w:rsidR="008252DF" w:rsidRPr="002D0EFF" w:rsidRDefault="008252DF" w:rsidP="00AE6ED3">
      <w:pPr>
        <w:pStyle w:val="A03Flietext"/>
        <w:rPr>
          <w:rFonts w:ascii="MB Corpo S Text Office" w:hAnsi="MB Corpo S Text Office"/>
          <w:lang w:val="en-GB"/>
        </w:rPr>
      </w:pPr>
    </w:p>
    <w:p w14:paraId="26BCC908" w14:textId="25D5389D" w:rsidR="00AE6ED3" w:rsidRDefault="008252DF" w:rsidP="00AE6ED3">
      <w:pPr>
        <w:pStyle w:val="01FlietextCopytext"/>
        <w:numPr>
          <w:ilvl w:val="0"/>
          <w:numId w:val="22"/>
        </w:numPr>
        <w:ind w:left="714" w:hanging="357"/>
      </w:pPr>
      <w:r w:rsidRPr="002D0EFF">
        <w:rPr>
          <w:rFonts w:ascii="MB Corpo S Text Office" w:hAnsi="MB Corpo S Text Office"/>
        </w:rPr>
        <w:t xml:space="preserve">Range: </w:t>
      </w:r>
      <w:r w:rsidRPr="002D0EFF">
        <w:t>the electric VLE has a range of over 700 kilometres according to WLTP</w:t>
      </w:r>
      <w:r w:rsidRPr="002D0EFF">
        <w:rPr>
          <w:rStyle w:val="Endnotenzeichen"/>
        </w:rPr>
        <w:endnoteReference w:id="4"/>
      </w:r>
      <w:r w:rsidRPr="002D0EFF">
        <w:t>. A range of up to 3</w:t>
      </w:r>
      <w:r w:rsidR="00716BF7">
        <w:t>55</w:t>
      </w:r>
      <w:r>
        <w:t> </w:t>
      </w:r>
      <w:r w:rsidRPr="002D0EFF">
        <w:t>kilometres</w:t>
      </w:r>
      <w:r w:rsidRPr="002D0EFF">
        <w:rPr>
          <w:rStyle w:val="Endnotenzeichen"/>
        </w:rPr>
        <w:endnoteReference w:id="5"/>
      </w:r>
      <w:r w:rsidRPr="002D0EFF">
        <w:t xml:space="preserve"> </w:t>
      </w:r>
      <w:r w:rsidR="00AE6ED3" w:rsidRPr="002D0EFF">
        <w:t>can be recharged within 15 minutes. In a test drive from Stuttgart to Rome, the VLE covered the 1,000-kilometre route with only two charging stops at 15 minutes each.</w:t>
      </w:r>
    </w:p>
    <w:p w14:paraId="4149BC02" w14:textId="77777777" w:rsidR="00AE6ED3" w:rsidRDefault="00AE6ED3" w:rsidP="00AE6ED3">
      <w:pPr>
        <w:pStyle w:val="01FlietextCopytext"/>
      </w:pPr>
    </w:p>
    <w:p w14:paraId="44BE5D36" w14:textId="455883B9" w:rsidR="00AE6ED3" w:rsidRDefault="00AE6ED3" w:rsidP="00AE6ED3">
      <w:pPr>
        <w:shd w:val="clear" w:color="auto" w:fill="E6E6E6" w:themeFill="accent2"/>
        <w:rPr>
          <w:rFonts w:ascii="MB Corpo S Text Office Light" w:eastAsia="Times New Roman" w:hAnsi="MB Corpo S Text Office Light" w:cs="Times New Roman"/>
          <w:szCs w:val="21"/>
          <w:vertAlign w:val="superscript"/>
        </w:rPr>
      </w:pPr>
      <w:r>
        <w:rPr>
          <w:rFonts w:ascii="MB Corpo S Text Office Light" w:eastAsia="Times New Roman" w:hAnsi="MB Corpo S Text Office Light" w:cs="Times New Roman"/>
          <w:szCs w:val="21"/>
        </w:rPr>
        <w:t xml:space="preserve">Mercedes-Benz VLE </w:t>
      </w:r>
      <w:r w:rsidR="008B3275">
        <w:rPr>
          <w:rFonts w:ascii="MB Corpo S Text Office Light" w:eastAsia="Times New Roman" w:hAnsi="MB Corpo S Text Office Light" w:cs="Times New Roman"/>
          <w:szCs w:val="21"/>
        </w:rPr>
        <w:t xml:space="preserve">300 </w:t>
      </w:r>
      <w:r>
        <w:rPr>
          <w:rFonts w:ascii="MB Corpo S Text Office Light" w:eastAsia="Times New Roman" w:hAnsi="MB Corpo S Text Office Light" w:cs="Times New Roman"/>
          <w:szCs w:val="21"/>
        </w:rPr>
        <w:t>electric</w:t>
      </w:r>
      <w:r w:rsidRPr="007E72EA">
        <w:rPr>
          <w:rFonts w:ascii="MB Corpo S Text Office Light" w:eastAsia="Times New Roman" w:hAnsi="MB Corpo S Text Office Light" w:cs="Times New Roman"/>
          <w:szCs w:val="21"/>
        </w:rPr>
        <w:t xml:space="preserve"> </w:t>
      </w:r>
      <w:r>
        <w:rPr>
          <w:rFonts w:ascii="MB Corpo S Text Office Light" w:eastAsia="Times New Roman" w:hAnsi="MB Corpo S Text Office Light" w:cs="Times New Roman"/>
          <w:szCs w:val="21"/>
        </w:rPr>
        <w:t xml:space="preserve">| provisional figures: </w:t>
      </w:r>
      <w:r w:rsidRPr="007E72EA">
        <w:rPr>
          <w:rFonts w:ascii="MB Corpo S Text Office Light" w:eastAsia="Times New Roman" w:hAnsi="MB Corpo S Text Office Light" w:cs="Times New Roman"/>
          <w:szCs w:val="21"/>
        </w:rPr>
        <w:t>combined</w:t>
      </w:r>
      <w:r>
        <w:rPr>
          <w:rFonts w:ascii="MB Corpo S Text Office Light" w:eastAsia="Times New Roman" w:hAnsi="MB Corpo S Text Office Light" w:cs="Times New Roman"/>
          <w:szCs w:val="21"/>
        </w:rPr>
        <w:t xml:space="preserve"> energy </w:t>
      </w:r>
      <w:r w:rsidRPr="007E72EA">
        <w:rPr>
          <w:rFonts w:ascii="MB Corpo S Text Office Light" w:eastAsia="Times New Roman" w:hAnsi="MB Corpo S Text Office Light" w:cs="Times New Roman"/>
          <w:szCs w:val="21"/>
        </w:rPr>
        <w:t xml:space="preserve">consumption: </w:t>
      </w:r>
      <w:r>
        <w:t>20.4-18.6</w:t>
      </w:r>
      <w:r w:rsidRPr="00836B56">
        <w:t xml:space="preserve"> kWh/100 km </w:t>
      </w:r>
      <w:r w:rsidRPr="007E72EA">
        <w:rPr>
          <w:rFonts w:ascii="MB Corpo S Text Office Light" w:eastAsia="Times New Roman" w:hAnsi="MB Corpo S Text Office Light" w:cs="Times New Roman"/>
          <w:szCs w:val="21"/>
        </w:rPr>
        <w:t>| combined CO₂ emissions: 0 g/km | CO₂ class: A</w:t>
      </w:r>
      <w:r w:rsidRPr="00B43DD3">
        <w:rPr>
          <w:rFonts w:ascii="MB Corpo S Text Office Light" w:eastAsia="Times New Roman" w:hAnsi="MB Corpo S Text Office Light" w:cs="Times New Roman"/>
          <w:szCs w:val="21"/>
          <w:vertAlign w:val="superscript"/>
        </w:rPr>
        <w:t>1</w:t>
      </w:r>
    </w:p>
    <w:p w14:paraId="67C80DD7" w14:textId="681F55E9" w:rsidR="00AE6ED3" w:rsidRPr="002D0EFF" w:rsidRDefault="00AE6ED3" w:rsidP="00AE6ED3">
      <w:pPr>
        <w:pStyle w:val="01FlietextCopytext"/>
      </w:pPr>
    </w:p>
    <w:p w14:paraId="00C7D776" w14:textId="715441F5" w:rsidR="00AE6ED3" w:rsidRPr="00A93EC0" w:rsidRDefault="00AE6ED3" w:rsidP="00AE6ED3">
      <w:pPr>
        <w:pStyle w:val="01FlietextCopytext"/>
        <w:numPr>
          <w:ilvl w:val="0"/>
          <w:numId w:val="22"/>
        </w:numPr>
        <w:ind w:left="714" w:hanging="357"/>
      </w:pPr>
      <w:r w:rsidRPr="002D0EFF">
        <w:rPr>
          <w:rFonts w:ascii="MB Corpo S Text Office" w:hAnsi="MB Corpo S Text Office"/>
        </w:rPr>
        <w:t xml:space="preserve">Energy consumption: </w:t>
      </w:r>
      <w:r w:rsidRPr="002D0EFF">
        <w:t>the new VLE has an energy consumption of less than 20</w:t>
      </w:r>
      <w:r>
        <w:t> </w:t>
      </w:r>
      <w:r w:rsidRPr="002D0EFF">
        <w:t>kWh/100</w:t>
      </w:r>
      <w:r>
        <w:t> </w:t>
      </w:r>
      <w:r w:rsidRPr="002D0EFF">
        <w:t xml:space="preserve">kilometres </w:t>
      </w:r>
      <w:r w:rsidRPr="00A93EC0">
        <w:t>(WLTP)³. This is a sensational figure for a grand limousine. It corresponds to a fuel consumption of less than two litres of diesel per 100</w:t>
      </w:r>
      <w:r>
        <w:t> </w:t>
      </w:r>
      <w:r w:rsidRPr="00A93EC0">
        <w:t xml:space="preserve">kilometres. This is made possible by a highly efficient powertrain with 800-volt technology and optimised aerodynamics. </w:t>
      </w:r>
      <w:r w:rsidRPr="00A93EC0">
        <w:br/>
      </w:r>
    </w:p>
    <w:p w14:paraId="0DA181FE" w14:textId="0A4FF424" w:rsidR="00AE6ED3" w:rsidRPr="00A93EC0" w:rsidRDefault="00AE6ED3" w:rsidP="00AE6ED3">
      <w:pPr>
        <w:pStyle w:val="01FlietextCopytext"/>
        <w:numPr>
          <w:ilvl w:val="0"/>
          <w:numId w:val="22"/>
        </w:numPr>
        <w:ind w:left="714" w:hanging="357"/>
      </w:pPr>
      <w:r w:rsidRPr="00A93EC0">
        <w:rPr>
          <w:rFonts w:ascii="MB Corpo S Text Office" w:hAnsi="MB Corpo S Text Office"/>
        </w:rPr>
        <w:t xml:space="preserve">More climate-friendly </w:t>
      </w:r>
      <w:r>
        <w:rPr>
          <w:rFonts w:ascii="MB Corpo S Text Office" w:hAnsi="MB Corpo S Text Office"/>
        </w:rPr>
        <w:t>starting at</w:t>
      </w:r>
      <w:r w:rsidRPr="00A93EC0">
        <w:rPr>
          <w:rFonts w:ascii="MB Corpo S Text Office" w:hAnsi="MB Corpo S Text Office"/>
        </w:rPr>
        <w:t xml:space="preserve"> 35,000 kilometres </w:t>
      </w:r>
      <w:r>
        <w:rPr>
          <w:rFonts w:ascii="MB Corpo S Text Office" w:hAnsi="MB Corpo S Text Office"/>
        </w:rPr>
        <w:t>using</w:t>
      </w:r>
      <w:r w:rsidRPr="00A93EC0">
        <w:rPr>
          <w:rFonts w:ascii="MB Corpo S Text Office" w:hAnsi="MB Corpo S Text Office"/>
        </w:rPr>
        <w:t xml:space="preserve"> renewable energy:</w:t>
      </w:r>
      <w:r w:rsidRPr="00A93EC0">
        <w:t xml:space="preserve"> </w:t>
      </w:r>
      <w:r>
        <w:t>i</w:t>
      </w:r>
      <w:r w:rsidRPr="00A93EC0">
        <w:t>f the new VLE is charged exclusively with electricity from renewable energy sources, it is already more climate-friendly than a comparable combustion-engine vehicle from 35,000</w:t>
      </w:r>
      <w:r>
        <w:t> </w:t>
      </w:r>
      <w:r w:rsidRPr="00A93EC0">
        <w:t>kilometres onwards.</w:t>
      </w:r>
      <w:r w:rsidRPr="00A93EC0">
        <w:br/>
      </w:r>
    </w:p>
    <w:p w14:paraId="0804A2A1" w14:textId="77777777" w:rsidR="00AE6ED3" w:rsidRPr="002D0EFF" w:rsidRDefault="00AE6ED3" w:rsidP="00AE6ED3">
      <w:pPr>
        <w:pStyle w:val="A03Flietext"/>
        <w:numPr>
          <w:ilvl w:val="0"/>
          <w:numId w:val="22"/>
        </w:numPr>
        <w:ind w:left="714" w:hanging="357"/>
        <w:rPr>
          <w:lang w:val="en-GB"/>
        </w:rPr>
      </w:pPr>
      <w:r w:rsidRPr="00A93EC0">
        <w:rPr>
          <w:rFonts w:ascii="MB Corpo S Text Office" w:hAnsi="MB Corpo S Text Office"/>
          <w:lang w:val="en-GB"/>
        </w:rPr>
        <w:t xml:space="preserve">Benchmark aerodynamics: </w:t>
      </w:r>
      <w:r w:rsidRPr="00A93EC0">
        <w:rPr>
          <w:lang w:val="en-GB"/>
        </w:rPr>
        <w:t>with a drag coefficient of just 0.25, the VLE is at the top of the grand limousine segment. The optimised airflow not only has a positive effect on energy consumption</w:t>
      </w:r>
      <w:r w:rsidRPr="002D0EFF">
        <w:rPr>
          <w:lang w:val="en-GB"/>
        </w:rPr>
        <w:t xml:space="preserve"> and range but also reduces wind noise in the interior.</w:t>
      </w:r>
      <w:r w:rsidRPr="002D0EFF">
        <w:rPr>
          <w:lang w:val="en-GB"/>
        </w:rPr>
        <w:br/>
      </w:r>
    </w:p>
    <w:p w14:paraId="34DF9FB1" w14:textId="77777777" w:rsidR="00AE6ED3" w:rsidRPr="002D0EFF" w:rsidRDefault="00AE6ED3" w:rsidP="00AE6ED3">
      <w:pPr>
        <w:pStyle w:val="A03Flietext"/>
        <w:numPr>
          <w:ilvl w:val="0"/>
          <w:numId w:val="22"/>
        </w:numPr>
        <w:ind w:left="714" w:hanging="357"/>
        <w:rPr>
          <w:lang w:val="en-GB"/>
        </w:rPr>
      </w:pPr>
      <w:r w:rsidRPr="002D0EFF">
        <w:rPr>
          <w:rFonts w:ascii="MB Corpo S Text Office" w:hAnsi="MB Corpo S Text Office"/>
          <w:lang w:val="en-GB"/>
        </w:rPr>
        <w:t xml:space="preserve">High recuperation power: </w:t>
      </w:r>
      <w:r w:rsidRPr="002D0EFF">
        <w:rPr>
          <w:lang w:val="en-GB"/>
        </w:rPr>
        <w:t>the new VLE can recover electrical energy with a power output of up to 200</w:t>
      </w:r>
      <w:r>
        <w:rPr>
          <w:lang w:val="en-GB"/>
        </w:rPr>
        <w:t> </w:t>
      </w:r>
      <w:r w:rsidRPr="002D0EFF">
        <w:rPr>
          <w:lang w:val="en-GB"/>
        </w:rPr>
        <w:t>kW during braking. This contributes significantly to increasing the range.</w:t>
      </w:r>
      <w:r w:rsidRPr="002D0EFF">
        <w:rPr>
          <w:lang w:val="en-GB"/>
        </w:rPr>
        <w:br/>
      </w:r>
    </w:p>
    <w:p w14:paraId="01FE170B" w14:textId="77777777" w:rsidR="00AE6ED3" w:rsidRPr="002D0EFF" w:rsidRDefault="00AE6ED3" w:rsidP="00AE6ED3">
      <w:pPr>
        <w:pStyle w:val="01FlietextCopytext"/>
        <w:numPr>
          <w:ilvl w:val="0"/>
          <w:numId w:val="21"/>
        </w:numPr>
        <w:ind w:left="714" w:hanging="357"/>
      </w:pPr>
      <w:r w:rsidRPr="002D0EFF">
        <w:rPr>
          <w:rFonts w:ascii="MB Corpo S Text Office" w:hAnsi="MB Corpo S Text Office"/>
        </w:rPr>
        <w:t xml:space="preserve">Standard multi-source heat pump: </w:t>
      </w:r>
      <w:r w:rsidRPr="002D0EFF">
        <w:t>combines efficiency with high thermal comfort. The air-side heat pump uses waste heat from the electric drive system and battery, as well as ambient air, to heat the interior. It requires only about one-third of the electrical energy that a comparable electric auxiliary heater would need for the same heating output under the same conditions. In the VLE, the heat pump supplies up to two additional systems in the rear of the vehicle in addition to the front heating/air conditioning system, enabling the large cabin to be heated effectively.</w:t>
      </w:r>
      <w:r w:rsidRPr="002D0EFF">
        <w:br/>
      </w:r>
    </w:p>
    <w:p w14:paraId="629E38AE" w14:textId="49639EAB" w:rsidR="00AE6ED3" w:rsidRPr="002D0EFF" w:rsidRDefault="00AE6ED3" w:rsidP="00AE6ED3">
      <w:pPr>
        <w:pStyle w:val="01FlietextCopytext"/>
        <w:numPr>
          <w:ilvl w:val="0"/>
          <w:numId w:val="22"/>
        </w:numPr>
        <w:ind w:left="714" w:hanging="357"/>
      </w:pPr>
      <w:r w:rsidRPr="002D0EFF">
        <w:rPr>
          <w:rFonts w:ascii="MB Corpo S Text Office" w:hAnsi="MB Corpo S Text Office"/>
        </w:rPr>
        <w:t xml:space="preserve">Equipped for bidirectional charging: </w:t>
      </w:r>
      <w:r w:rsidRPr="002D0EFF">
        <w:t xml:space="preserve">the VLE is ready for connection to the power grid. When connected to a compatible bidirectional DC charging station, it can, for example, store solar power for later use or serve as a power supplier, either vehicle-to-home (V2H) or vehicle-to-grid (V2G). </w:t>
      </w:r>
      <w:r w:rsidRPr="002D0EFF">
        <w:br/>
      </w:r>
    </w:p>
    <w:p w14:paraId="60BFEACC" w14:textId="11B0A4DD" w:rsidR="00AE6ED3" w:rsidRPr="002D0EFF" w:rsidRDefault="00AE6ED3" w:rsidP="00AE6ED3">
      <w:pPr>
        <w:pStyle w:val="01FlietextCopytext"/>
        <w:numPr>
          <w:ilvl w:val="0"/>
          <w:numId w:val="22"/>
        </w:numPr>
        <w:ind w:left="714" w:hanging="357"/>
      </w:pPr>
      <w:r w:rsidRPr="002D0EFF">
        <w:rPr>
          <w:rFonts w:ascii="MB Corpo S Text Office" w:hAnsi="MB Corpo S Text Office"/>
        </w:rPr>
        <w:t>Access to one of the world</w:t>
      </w:r>
      <w:r>
        <w:rPr>
          <w:rFonts w:ascii="MB Corpo S Text Office" w:hAnsi="MB Corpo S Text Office"/>
        </w:rPr>
        <w:t>’</w:t>
      </w:r>
      <w:r w:rsidRPr="002D0EFF">
        <w:rPr>
          <w:rFonts w:ascii="MB Corpo S Text Office" w:hAnsi="MB Corpo S Text Office"/>
        </w:rPr>
        <w:t xml:space="preserve">s largest charging networks: </w:t>
      </w:r>
      <w:r w:rsidRPr="002D0EFF">
        <w:t>MB.CHARGE Public</w:t>
      </w:r>
      <w:r w:rsidR="008252DF" w:rsidRPr="002D0EFF">
        <w:rPr>
          <w:rStyle w:val="Endnotenzeichen"/>
        </w:rPr>
        <w:endnoteReference w:id="6"/>
      </w:r>
      <w:r w:rsidR="008252DF" w:rsidRPr="002D0EFF">
        <w:t xml:space="preserve"> gives customers of Mercedes-Benz electric vehicles and plug-in hybrid models in over 35</w:t>
      </w:r>
      <w:r w:rsidR="008252DF">
        <w:t> </w:t>
      </w:r>
      <w:r w:rsidR="008252DF" w:rsidRPr="002D0EFF">
        <w:t>countries on four continents easy access to one of the world</w:t>
      </w:r>
      <w:r w:rsidR="008252DF">
        <w:t>’</w:t>
      </w:r>
      <w:r w:rsidR="008252DF" w:rsidRPr="002D0EFF">
        <w:t>s largest charging networks: over 2.7</w:t>
      </w:r>
      <w:r w:rsidR="008252DF">
        <w:t> </w:t>
      </w:r>
      <w:r w:rsidR="008252DF" w:rsidRPr="002D0EFF">
        <w:t>million charging points</w:t>
      </w:r>
      <w:r w:rsidR="008252DF" w:rsidRPr="002D0EFF">
        <w:rPr>
          <w:rStyle w:val="Endnotenzeichen"/>
        </w:rPr>
        <w:endnoteReference w:id="7"/>
      </w:r>
      <w:r w:rsidR="008252DF" w:rsidRPr="002D0EFF">
        <w:t xml:space="preserve"> </w:t>
      </w:r>
      <w:r w:rsidRPr="002D0EFF">
        <w:t>from more than 1,500</w:t>
      </w:r>
      <w:r>
        <w:t> </w:t>
      </w:r>
      <w:r w:rsidRPr="002D0EFF">
        <w:t xml:space="preserve">charging-station operators. More than 950,000 of these charging points are located in Europe, including over 160,000 in Germany. Mercedes-Benz is continuously expanding the charging network through its own activities to establish public charging infrastructures worldwide. Around 45,000 charging points in the global Mercedes-Benz Charging Network and the IONITY, IONNA and </w:t>
      </w:r>
      <w:r w:rsidRPr="002D0EFF">
        <w:lastRenderedPageBreak/>
        <w:t>IONCHI joint ventures are to be established in Europe, North America and China by the end of the decade.</w:t>
      </w:r>
      <w:r w:rsidRPr="002D0EFF">
        <w:br/>
      </w:r>
    </w:p>
    <w:p w14:paraId="3D9F898D" w14:textId="53CB67A8" w:rsidR="00AE6ED3" w:rsidRPr="002D0EFF" w:rsidRDefault="00AE6ED3" w:rsidP="00AE6ED3">
      <w:pPr>
        <w:pStyle w:val="01FlietextCopytext"/>
        <w:numPr>
          <w:ilvl w:val="0"/>
          <w:numId w:val="22"/>
        </w:numPr>
      </w:pPr>
      <w:bookmarkStart w:id="5" w:name="_Hlk214870007"/>
      <w:r w:rsidRPr="002D0EFF">
        <w:rPr>
          <w:rFonts w:ascii="MB Corpo S Text Office" w:hAnsi="MB Corpo S Text Office"/>
        </w:rPr>
        <w:t>Renewable charging</w:t>
      </w:r>
      <w:bookmarkEnd w:id="5"/>
      <w:r w:rsidRPr="002D0EFF">
        <w:rPr>
          <w:rFonts w:ascii="MB Corpo S Text Office" w:hAnsi="MB Corpo S Text Office"/>
        </w:rPr>
        <w:t xml:space="preserve">: </w:t>
      </w:r>
      <w:r w:rsidRPr="002D0EFF">
        <w:t>Mercedes</w:t>
      </w:r>
      <w:r>
        <w:noBreakHyphen/>
      </w:r>
      <w:r w:rsidRPr="002D0EFF">
        <w:t>Benz is consistently committed to using electricity from renewable energies. Renewable charging is an integral part of MB.CHARGE Public</w:t>
      </w:r>
      <w:r w:rsidR="008252DF" w:rsidRPr="002D0EFF">
        <w:rPr>
          <w:rStyle w:val="Endnotenzeichen"/>
        </w:rPr>
        <w:endnoteReference w:id="8"/>
      </w:r>
      <w:r w:rsidR="008252DF" w:rsidRPr="002D0EFF">
        <w:t xml:space="preserve"> in Europe, Canada, the US</w:t>
      </w:r>
      <w:r w:rsidR="008252DF">
        <w:t>A</w:t>
      </w:r>
      <w:r w:rsidR="008252DF" w:rsidRPr="002D0EFF">
        <w:t xml:space="preserve"> and China. If electricity from renewable energies is not yet available at the respective charging station, MB.CHARGE Public uses green electricity certificates. These ensure that an equivalent amount of electricity from renewable energies is fed into the power grid for charging processes via MB.CHARGE Public. These are exclusively green electricity certificates from wind and solar power plants</w:t>
      </w:r>
      <w:r w:rsidR="008252DF" w:rsidRPr="002D0EFF">
        <w:rPr>
          <w:rStyle w:val="Endnotenzeichen"/>
        </w:rPr>
        <w:endnoteReference w:id="9"/>
      </w:r>
      <w:r w:rsidR="008252DF" w:rsidRPr="002D0EFF">
        <w:t xml:space="preserve"> that are less than six years old</w:t>
      </w:r>
      <w:r w:rsidR="008252DF" w:rsidRPr="002D0EFF">
        <w:rPr>
          <w:rStyle w:val="Endnotenzeichen"/>
        </w:rPr>
        <w:endnoteReference w:id="10"/>
      </w:r>
      <w:r w:rsidR="008252DF" w:rsidRPr="002D0EFF">
        <w:t>.</w:t>
      </w:r>
      <w:r w:rsidRPr="002D0EFF">
        <w:t xml:space="preserve"> Renewable charging is also a key component of the Mercedes-Benz Charging Network. Wherever possible, this is handled primarily through green electricity supply contracts or the use of green electricity certificates.</w:t>
      </w:r>
    </w:p>
    <w:p w14:paraId="2C6CB952" w14:textId="77777777" w:rsidR="00AE6ED3" w:rsidRPr="002D0EFF" w:rsidRDefault="00AE6ED3" w:rsidP="00AE6ED3">
      <w:pPr>
        <w:pStyle w:val="A03Flietext"/>
        <w:rPr>
          <w:rFonts w:ascii="MB Corpo S Text Office" w:hAnsi="MB Corpo S Text Office"/>
          <w:lang w:val="en-GB"/>
        </w:rPr>
      </w:pPr>
    </w:p>
    <w:p w14:paraId="620E431F" w14:textId="77777777" w:rsidR="00AE6ED3" w:rsidRPr="002D0EFF" w:rsidRDefault="00AE6ED3" w:rsidP="00AE6ED3">
      <w:pPr>
        <w:pStyle w:val="A03Flietext"/>
        <w:rPr>
          <w:rFonts w:ascii="MB Corpo S Text Office" w:hAnsi="MB Corpo S Text Office"/>
          <w:lang w:val="en-GB"/>
        </w:rPr>
      </w:pPr>
      <w:r w:rsidRPr="002D0EFF">
        <w:rPr>
          <w:rFonts w:ascii="MB Corpo S Text Office" w:hAnsi="MB Corpo S Text Office"/>
          <w:lang w:val="en-GB"/>
        </w:rPr>
        <w:t>Sustainability through digitalisation</w:t>
      </w:r>
    </w:p>
    <w:p w14:paraId="5831EF47" w14:textId="77777777" w:rsidR="00AE6ED3" w:rsidRPr="002D0EFF" w:rsidRDefault="00AE6ED3" w:rsidP="00AE6ED3">
      <w:pPr>
        <w:pStyle w:val="A03Flietext"/>
        <w:rPr>
          <w:rFonts w:ascii="MB Corpo S Text Office" w:hAnsi="MB Corpo S Text Office"/>
          <w:lang w:val="en-GB"/>
        </w:rPr>
      </w:pPr>
    </w:p>
    <w:p w14:paraId="0EB549AB" w14:textId="77777777" w:rsidR="00AE6ED3" w:rsidRPr="002D0EFF" w:rsidRDefault="00AE6ED3" w:rsidP="00AE6ED3">
      <w:pPr>
        <w:pStyle w:val="01FlietextCopytext"/>
        <w:numPr>
          <w:ilvl w:val="0"/>
          <w:numId w:val="23"/>
        </w:numPr>
        <w:ind w:left="714" w:hanging="357"/>
      </w:pPr>
      <w:r w:rsidRPr="002D0EFF">
        <w:rPr>
          <w:rFonts w:ascii="MB Corpo S Text Office" w:hAnsi="MB Corpo S Text Office"/>
        </w:rPr>
        <w:t xml:space="preserve">Navigation with Electric Intelligence: </w:t>
      </w:r>
      <w:r w:rsidRPr="002D0EFF">
        <w:t xml:space="preserve">the system plans the fastest and most convenient route, including charging stops, and reacts dynamically to numerous factors such as traffic jams or changes in driving style. MBUX visualises the current battery capacity, shows the estimated charging costs per charging stop and provides energy-saving tips. </w:t>
      </w:r>
      <w:r w:rsidRPr="002D0EFF">
        <w:br/>
      </w:r>
    </w:p>
    <w:p w14:paraId="5BD7D48D" w14:textId="77777777" w:rsidR="00AE6ED3" w:rsidRPr="002D0EFF" w:rsidRDefault="00AE6ED3" w:rsidP="00AE6ED3">
      <w:pPr>
        <w:pStyle w:val="01FlietextCopytext"/>
        <w:numPr>
          <w:ilvl w:val="0"/>
          <w:numId w:val="23"/>
        </w:numPr>
      </w:pPr>
      <w:r w:rsidRPr="002D0EFF">
        <w:rPr>
          <w:rFonts w:ascii="MB Corpo S Text Office" w:hAnsi="MB Corpo S Text Office"/>
        </w:rPr>
        <w:t xml:space="preserve">DIGITAL LIGHT: </w:t>
      </w:r>
      <w:r w:rsidRPr="002D0EFF">
        <w:t>The next generation of DIGITAL LIGHT features micro-LED technology and a powerful chip – for increased brightness while cutting energy consumption in half.</w:t>
      </w:r>
    </w:p>
    <w:p w14:paraId="0201FE3E" w14:textId="77777777" w:rsidR="00AE6ED3" w:rsidRDefault="00AE6ED3" w:rsidP="00AE6ED3">
      <w:pPr>
        <w:pStyle w:val="A03Flietext"/>
        <w:rPr>
          <w:lang w:val="en-GB"/>
        </w:rPr>
      </w:pPr>
    </w:p>
    <w:p w14:paraId="4C301C0F" w14:textId="77777777" w:rsidR="00AE6ED3" w:rsidRDefault="00AE6ED3" w:rsidP="00AE6ED3">
      <w:pPr>
        <w:pStyle w:val="A03Flietext"/>
        <w:rPr>
          <w:lang w:val="en-GB"/>
        </w:rPr>
      </w:pPr>
    </w:p>
    <w:p w14:paraId="429E13A4" w14:textId="43676ECE" w:rsidR="00AE6ED3" w:rsidRPr="002D0EFF" w:rsidRDefault="007F15E5" w:rsidP="00AE6ED3">
      <w:pPr>
        <w:pStyle w:val="A03Flietext"/>
        <w:rPr>
          <w:rStyle w:val="Fett"/>
          <w:lang w:val="en-GB"/>
        </w:rPr>
      </w:pPr>
      <w:r>
        <w:rPr>
          <w:rStyle w:val="Fett"/>
          <w:lang w:val="en-GB"/>
        </w:rPr>
        <w:t>C</w:t>
      </w:r>
      <w:r w:rsidR="00AE6ED3" w:rsidRPr="002D0EFF">
        <w:rPr>
          <w:rStyle w:val="Fett"/>
          <w:lang w:val="en-GB"/>
        </w:rPr>
        <w:t>ontact:</w:t>
      </w:r>
    </w:p>
    <w:p w14:paraId="45645BAF" w14:textId="77777777" w:rsidR="00AE6ED3" w:rsidRPr="002D0EFF" w:rsidRDefault="00AE6ED3" w:rsidP="00AE6ED3">
      <w:pPr>
        <w:pStyle w:val="A03Copytext"/>
      </w:pPr>
      <w:r w:rsidRPr="002D0EFF">
        <w:t>Florian Hofmann, +49 160 86 93 546,</w:t>
      </w:r>
      <w:hyperlink r:id="rId17" w:history="1">
        <w:r w:rsidRPr="002D0EFF">
          <w:rPr>
            <w:rStyle w:val="Hyperlink"/>
          </w:rPr>
          <w:t>florian.hofmann@mercedes-benz.com</w:t>
        </w:r>
      </w:hyperlink>
      <w:r w:rsidRPr="002D0EFF">
        <w:t xml:space="preserve"> </w:t>
      </w:r>
    </w:p>
    <w:p w14:paraId="361E3200" w14:textId="77777777" w:rsidR="00AE6ED3" w:rsidRPr="002D0EFF" w:rsidRDefault="00AE6ED3" w:rsidP="00AE6ED3">
      <w:pPr>
        <w:pStyle w:val="A03Copytext"/>
        <w:rPr>
          <w:rStyle w:val="Hyperlink"/>
        </w:rPr>
      </w:pPr>
      <w:r w:rsidRPr="002D0EFF">
        <w:t xml:space="preserve">Ralph Wagenknecht, +49 160 86 58 077, </w:t>
      </w:r>
      <w:hyperlink r:id="rId18" w:history="1">
        <w:r w:rsidRPr="002D0EFF">
          <w:rPr>
            <w:rStyle w:val="Hyperlink"/>
          </w:rPr>
          <w:t>ralph.wagenknecht@mercedes-benz.com</w:t>
        </w:r>
      </w:hyperlink>
    </w:p>
    <w:p w14:paraId="3F5C260D" w14:textId="77777777" w:rsidR="003D5FC7" w:rsidRPr="00BD08B9" w:rsidRDefault="003D5FC7" w:rsidP="003D5FC7">
      <w:pPr>
        <w:pStyle w:val="A03Copytext"/>
      </w:pPr>
    </w:p>
    <w:p w14:paraId="7A919F47" w14:textId="77777777" w:rsidR="007F15E5" w:rsidRPr="008B40D2" w:rsidRDefault="007F15E5" w:rsidP="007F15E5">
      <w:pPr>
        <w:pStyle w:val="A03Copytext"/>
        <w:rPr>
          <w:rFonts w:ascii="MB Corpo S Text Office" w:hAnsi="MB Corpo S Text Office"/>
        </w:rPr>
      </w:pPr>
      <w:r w:rsidRPr="008B40D2">
        <w:rPr>
          <w:rFonts w:ascii="MB Corpo S Text Office" w:hAnsi="MB Corpo S Text Office"/>
        </w:rPr>
        <w:t>Mercedes-Benz Anniversary Year “140 Years of Innovation”</w:t>
      </w:r>
    </w:p>
    <w:p w14:paraId="3F9863EC" w14:textId="77777777" w:rsidR="007F15E5" w:rsidRDefault="007F15E5" w:rsidP="007F15E5">
      <w:pPr>
        <w:pStyle w:val="A03Copytext"/>
      </w:pPr>
      <w:r w:rsidRPr="008B40D2">
        <w:t>Since Carl Benz filed the patent for the first automobile 140 years ago and Gottlieb Daimler</w:t>
      </w:r>
      <w:r w:rsidRPr="007F15E5">
        <w:t xml:space="preserve"> built his motorised carriage shortly afterwards, Mercedes</w:t>
      </w:r>
      <w:r w:rsidRPr="007F15E5">
        <w:noBreakHyphen/>
        <w:t>Benz has dedicated itself to constantly innovate and to create the world’s most desirable cars for customers. This ambition has driven every innovation – from the world's first automobile in 1886 to today's intelligent and safe electric vehicles, like the all-new GLC and the award-winning all-new CLA. With the new S-Class, the company continues the biggest product launch programme in its history. With its passion for performance and pioneering power, excellence and an unwavering commitment to customer service, the brand has consistently shaped the future of mobility. The result goes well beyond engineering achievement – it creates the unmistakable feeling that leads through everything Mercedes</w:t>
      </w:r>
      <w:r w:rsidRPr="007F15E5">
        <w:noBreakHyphen/>
        <w:t>Benz does: Welcome home.</w:t>
      </w:r>
    </w:p>
    <w:p w14:paraId="2632B2B8" w14:textId="77777777" w:rsidR="008B40D2" w:rsidRPr="007F15E5" w:rsidRDefault="008B40D2" w:rsidP="007F15E5">
      <w:pPr>
        <w:pStyle w:val="A03Copytext"/>
      </w:pPr>
    </w:p>
    <w:p w14:paraId="7287784F" w14:textId="77777777" w:rsidR="007F15E5" w:rsidRPr="007F15E5" w:rsidRDefault="007F15E5" w:rsidP="007F15E5">
      <w:pPr>
        <w:pStyle w:val="A03Copytext"/>
      </w:pPr>
      <w:r w:rsidRPr="007F15E5">
        <w:t>Mercedes-Benz is celebrating 140 years of innovation by driving three new S-Class saloons on a trans-continental journey to 140 locations worldwide. Each place highlights the brand’s technology, heritage, pioneering spirit and worldwide presence. Along the way customers, fans and colleagues will get to join in the celebrations - on an epic adventure that will run until October. Follow the “140 Years. 140 Places” drive across six continents on our “</w:t>
      </w:r>
      <w:hyperlink r:id="rId19" w:history="1">
        <w:r w:rsidRPr="007F15E5">
          <w:rPr>
            <w:rStyle w:val="Hyperlink"/>
          </w:rPr>
          <w:t>140 years of innovation | Mercedes-Benz Media</w:t>
        </w:r>
      </w:hyperlink>
      <w:r w:rsidRPr="007F15E5">
        <w:t xml:space="preserve">” special and via the </w:t>
      </w:r>
      <w:hyperlink r:id="rId20" w:history="1">
        <w:r w:rsidRPr="007F15E5">
          <w:rPr>
            <w:rStyle w:val="Hyperlink"/>
          </w:rPr>
          <w:t>Mercedes-Benz Community</w:t>
        </w:r>
      </w:hyperlink>
      <w:r w:rsidRPr="007F15E5">
        <w:t>.</w:t>
      </w:r>
    </w:p>
    <w:p w14:paraId="2605E4C0" w14:textId="77777777" w:rsidR="007F15E5" w:rsidRPr="007F15E5" w:rsidRDefault="007F15E5" w:rsidP="003D5FC7">
      <w:pPr>
        <w:pStyle w:val="A03Copytext"/>
        <w:rPr>
          <w:lang w:val="en-US"/>
        </w:rPr>
      </w:pPr>
    </w:p>
    <w:p w14:paraId="4326D880" w14:textId="77777777" w:rsidR="00E81037" w:rsidRPr="00C610C8" w:rsidRDefault="00E81037" w:rsidP="00E81037">
      <w:pPr>
        <w:pStyle w:val="A03Copytext"/>
      </w:pPr>
      <w:r w:rsidRPr="00C610C8">
        <w:t xml:space="preserve">Further information about </w:t>
      </w:r>
      <w:r w:rsidRPr="00C610C8">
        <w:rPr>
          <w:rStyle w:val="Fett"/>
        </w:rPr>
        <w:t>Mercedes-Benz</w:t>
      </w:r>
      <w:r w:rsidRPr="00C610C8">
        <w:t xml:space="preserve"> is available at </w:t>
      </w:r>
      <w:hyperlink r:id="rId21" w:history="1">
        <w:r>
          <w:rPr>
            <w:rStyle w:val="Hyperlink"/>
          </w:rPr>
          <w:t>www.mercedes-benz.com</w:t>
        </w:r>
      </w:hyperlink>
      <w:r>
        <w:t xml:space="preserve"> and </w:t>
      </w:r>
      <w:r w:rsidRPr="00C610C8">
        <w:t xml:space="preserve">on our </w:t>
      </w:r>
      <w:r>
        <w:br/>
      </w:r>
      <w:r w:rsidRPr="00C610C8">
        <w:rPr>
          <w:rStyle w:val="Fett"/>
        </w:rPr>
        <w:t>LinkedIn channel</w:t>
      </w:r>
      <w:r w:rsidRPr="00C610C8">
        <w:t xml:space="preserve"> </w:t>
      </w:r>
      <w:r>
        <w:t>under</w:t>
      </w:r>
      <w:r w:rsidRPr="00C610C8">
        <w:t xml:space="preserve"> </w:t>
      </w:r>
      <w:hyperlink r:id="rId22" w:history="1">
        <w:r w:rsidR="006E724F">
          <w:rPr>
            <w:rStyle w:val="Hyperlink"/>
          </w:rPr>
          <w:t>Mercedes-Benz AG | LinkedIn</w:t>
        </w:r>
      </w:hyperlink>
      <w:r>
        <w:t xml:space="preserve">. </w:t>
      </w:r>
      <w:r>
        <w:br/>
        <w:t>P</w:t>
      </w:r>
      <w:r w:rsidRPr="00C610C8">
        <w:t xml:space="preserve">ress information and digital services for journalists and multipliers can be found on our </w:t>
      </w:r>
      <w:r>
        <w:br/>
      </w:r>
      <w:r w:rsidRPr="00C610C8">
        <w:rPr>
          <w:rStyle w:val="Fett"/>
        </w:rPr>
        <w:t>Mercedes-Benz Media online platform</w:t>
      </w:r>
      <w:r w:rsidRPr="00C610C8">
        <w:t xml:space="preserve"> at </w:t>
      </w:r>
      <w:hyperlink r:id="rId23" w:history="1">
        <w:r w:rsidRPr="00645312">
          <w:rPr>
            <w:rStyle w:val="Hyperlink"/>
          </w:rPr>
          <w:t>media.mercedes-benz.com</w:t>
        </w:r>
      </w:hyperlink>
      <w:r w:rsidRPr="00C610C8">
        <w:t>.</w:t>
      </w:r>
    </w:p>
    <w:bookmarkEnd w:id="2"/>
    <w:bookmarkEnd w:id="3"/>
    <w:bookmarkEnd w:id="4"/>
    <w:p w14:paraId="633864C3" w14:textId="77777777" w:rsidR="008252DF" w:rsidRDefault="008252DF" w:rsidP="003D5FC7">
      <w:pPr>
        <w:pStyle w:val="D05Boilerplate"/>
        <w:rPr>
          <w:rStyle w:val="Fett"/>
        </w:rPr>
      </w:pPr>
    </w:p>
    <w:p w14:paraId="05BCBBD2" w14:textId="77777777" w:rsidR="00BD08B9" w:rsidRDefault="00BD08B9" w:rsidP="003D5FC7">
      <w:pPr>
        <w:pStyle w:val="D05Boilerplate"/>
        <w:rPr>
          <w:rStyle w:val="Fett"/>
        </w:rPr>
      </w:pPr>
    </w:p>
    <w:p w14:paraId="136B10CA" w14:textId="051DCC6F" w:rsidR="003D5FC7" w:rsidRPr="00A66106" w:rsidRDefault="003D5FC7" w:rsidP="003D5FC7">
      <w:pPr>
        <w:pStyle w:val="D05Boilerplate"/>
        <w:rPr>
          <w:rStyle w:val="Fett"/>
        </w:rPr>
      </w:pPr>
      <w:r w:rsidRPr="00A66106">
        <w:rPr>
          <w:rStyle w:val="Fett"/>
        </w:rPr>
        <w:t>Mercedes-Benz AG at a glance</w:t>
      </w:r>
    </w:p>
    <w:p w14:paraId="0D6FC0B2" w14:textId="7B680EE5" w:rsidR="00630802" w:rsidRPr="00630802" w:rsidRDefault="007F15E5" w:rsidP="007F15E5">
      <w:pPr>
        <w:pStyle w:val="D05Boilerplate"/>
        <w:rPr>
          <w:lang w:val="en-US"/>
        </w:rPr>
      </w:pPr>
      <w:r w:rsidRPr="007F15E5">
        <w:t>Mercedes</w:t>
      </w:r>
      <w:r w:rsidRPr="007F15E5">
        <w:noBreakHyphen/>
        <w:t>Benz AG is part of the Mercedes</w:t>
      </w:r>
      <w:r w:rsidRPr="007F15E5">
        <w:noBreakHyphen/>
        <w:t>Benz Group AG with a total of around 164,000 employees worldwide and is responsible for the global business of Mercedes</w:t>
      </w:r>
      <w:r w:rsidRPr="007F15E5">
        <w:noBreakHyphen/>
        <w:t>Benz Cars and Mercedes</w:t>
      </w:r>
      <w:r w:rsidRPr="007F15E5">
        <w:noBreakHyphen/>
        <w:t>Benz Vans. Ola Källenius is Chairman of the Board of Management of Mercedes</w:t>
      </w:r>
      <w:r w:rsidRPr="007F15E5">
        <w:noBreakHyphen/>
        <w:t xml:space="preserve">Benz AG. The company focuses on the development, production and sales of passenger cars, vans and vehicle-related services. Furthermore, the company aspires to be the leader in the fields of electric mobility and vehicle software. </w:t>
      </w:r>
      <w:r w:rsidRPr="007F15E5">
        <w:rPr>
          <w:lang w:val="en-US"/>
        </w:rPr>
        <w:t xml:space="preserve">The brand portfolio of Mercedes-Benz Cars includes the Mercedes-Benz brand, as well as Mercedes-AMG, Mercedes-Maybach, and the G-Class product brand. </w:t>
      </w:r>
      <w:r w:rsidRPr="007F15E5">
        <w:t>Mercedes</w:t>
      </w:r>
      <w:r w:rsidRPr="007F15E5">
        <w:noBreakHyphen/>
        <w:t>Benz AG is one of the world's largest manufacturers of high-end passenger cars. In 2025 it sold more than 2,1 million passenger cars and vans. In its two business segments, Mercedes</w:t>
      </w:r>
      <w:r w:rsidRPr="007F15E5">
        <w:noBreakHyphen/>
        <w:t>Benz AG is continually expanding its worldwide production network with around 30 production sites on four continents. As sustainability is the guiding principle of the Mercedes</w:t>
      </w:r>
      <w:r w:rsidRPr="007F15E5">
        <w:noBreakHyphen/>
        <w:t>Benz strategy and for the company itself, this means creating lasting value for all stakeholders: for customers, employees, investors, business partners and society as a whole. The basis for this is the sustainable business strategy of the Mercedes</w:t>
      </w:r>
      <w:r w:rsidRPr="007F15E5">
        <w:noBreakHyphen/>
        <w:t>Benz Group. The company thus takes responsibility for the economic, ecological and social effects of its business activities and looks at the entire value chain.</w:t>
      </w:r>
    </w:p>
    <w:sectPr w:rsidR="00630802" w:rsidRPr="00630802" w:rsidSect="001D2EC1">
      <w:endnotePr>
        <w:numFmt w:val="decimal"/>
      </w:endnotePr>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9149F" w14:textId="77777777" w:rsidR="00E30F21" w:rsidRPr="00E675DA" w:rsidRDefault="00E30F21" w:rsidP="00764B8C">
      <w:r w:rsidRPr="00E675DA">
        <w:separator/>
      </w:r>
    </w:p>
    <w:p w14:paraId="7188DB1F" w14:textId="77777777" w:rsidR="00E30F21" w:rsidRDefault="00E30F21"/>
  </w:endnote>
  <w:endnote w:type="continuationSeparator" w:id="0">
    <w:p w14:paraId="1E1AE521" w14:textId="77777777" w:rsidR="00E30F21" w:rsidRPr="00E675DA" w:rsidRDefault="00E30F21" w:rsidP="00764B8C">
      <w:r w:rsidRPr="00E675DA">
        <w:continuationSeparator/>
      </w:r>
    </w:p>
    <w:p w14:paraId="08D4F2DE" w14:textId="77777777" w:rsidR="00E30F21" w:rsidRDefault="00E30F21"/>
  </w:endnote>
  <w:endnote w:id="1">
    <w:p w14:paraId="6B31DD5B" w14:textId="77777777" w:rsidR="008252DF" w:rsidRPr="008252DF" w:rsidRDefault="008252DF" w:rsidP="00AE6ED3">
      <w:pPr>
        <w:pStyle w:val="Endnotentext"/>
        <w:rPr>
          <w:sz w:val="15"/>
          <w:szCs w:val="15"/>
        </w:rPr>
      </w:pPr>
      <w:r w:rsidRPr="008252DF">
        <w:rPr>
          <w:rStyle w:val="Endnotenzeichen"/>
          <w:sz w:val="15"/>
          <w:szCs w:val="15"/>
        </w:rPr>
        <w:endnoteRef/>
      </w:r>
      <w:r w:rsidRPr="008252DF">
        <w:rPr>
          <w:sz w:val="15"/>
          <w:szCs w:val="15"/>
        </w:rPr>
        <w:t xml:space="preserve"> The information is provisional and will be verified as part of a lifecycle assessment in accordance with DIN EN ISO 14040/14044.</w:t>
      </w:r>
    </w:p>
  </w:endnote>
  <w:endnote w:id="2">
    <w:p w14:paraId="7305E1D8" w14:textId="77777777" w:rsidR="008252DF" w:rsidRPr="008252DF" w:rsidRDefault="008252DF" w:rsidP="00AE6ED3">
      <w:pPr>
        <w:pStyle w:val="Endnotentext"/>
        <w:rPr>
          <w:sz w:val="15"/>
          <w:szCs w:val="15"/>
        </w:rPr>
      </w:pPr>
      <w:r w:rsidRPr="008252DF">
        <w:rPr>
          <w:rStyle w:val="Endnotenzeichen"/>
          <w:sz w:val="15"/>
          <w:szCs w:val="15"/>
        </w:rPr>
        <w:endnoteRef/>
      </w:r>
      <w:r w:rsidRPr="008252DF">
        <w:rPr>
          <w:sz w:val="15"/>
          <w:szCs w:val="15"/>
        </w:rPr>
        <w:t xml:space="preserve"> Net carbon neutral means that CO₂ emissions that are not avoided or reduced at Mercedes-Benz are offset by certified compensation projects. </w:t>
      </w:r>
    </w:p>
  </w:endnote>
  <w:endnote w:id="3">
    <w:p w14:paraId="43B609FD" w14:textId="77777777" w:rsidR="008252DF" w:rsidRPr="008252DF" w:rsidRDefault="008252DF" w:rsidP="00AE6ED3">
      <w:pPr>
        <w:pStyle w:val="Endnotentext"/>
        <w:rPr>
          <w:sz w:val="15"/>
          <w:szCs w:val="15"/>
        </w:rPr>
      </w:pPr>
      <w:r w:rsidRPr="008252DF">
        <w:rPr>
          <w:rStyle w:val="Endnotenzeichen"/>
          <w:sz w:val="15"/>
          <w:szCs w:val="15"/>
        </w:rPr>
        <w:endnoteRef/>
      </w:r>
      <w:r w:rsidRPr="008252DF">
        <w:rPr>
          <w:sz w:val="15"/>
          <w:szCs w:val="15"/>
        </w:rPr>
        <w:t xml:space="preserve"> CO₂-neutral in terms of balance sheet means that CO₂ emissions not avoided or reduced at Mercedes-Benz are offset by certified compensation projects. </w:t>
      </w:r>
    </w:p>
  </w:endnote>
  <w:endnote w:id="4">
    <w:p w14:paraId="39AA05C1" w14:textId="77777777" w:rsidR="008252DF" w:rsidRPr="008252DF" w:rsidRDefault="008252DF" w:rsidP="00AE6ED3">
      <w:pPr>
        <w:pStyle w:val="Endnotentext"/>
        <w:rPr>
          <w:sz w:val="15"/>
          <w:szCs w:val="15"/>
        </w:rPr>
      </w:pPr>
      <w:r w:rsidRPr="008252DF">
        <w:rPr>
          <w:rStyle w:val="Endnotenzeichen"/>
          <w:sz w:val="15"/>
          <w:szCs w:val="15"/>
        </w:rPr>
        <w:endnoteRef/>
      </w:r>
      <w:r w:rsidRPr="008252DF">
        <w:rPr>
          <w:sz w:val="15"/>
          <w:szCs w:val="15"/>
        </w:rPr>
        <w:t xml:space="preserve"> The figures are provisional. No confirmed values from an officially recognised testing organisation, EC-type approval or certificate of conformity with official values are available at this time. Deviations between the figures and the official values are possible. </w:t>
      </w:r>
    </w:p>
  </w:endnote>
  <w:endnote w:id="5">
    <w:p w14:paraId="4AAB8498" w14:textId="77777777" w:rsidR="008252DF" w:rsidRPr="008252DF" w:rsidRDefault="008252DF" w:rsidP="00AE6ED3">
      <w:pPr>
        <w:pStyle w:val="Endnotentext"/>
        <w:rPr>
          <w:sz w:val="15"/>
          <w:szCs w:val="15"/>
        </w:rPr>
      </w:pPr>
      <w:r w:rsidRPr="008252DF">
        <w:rPr>
          <w:rStyle w:val="Endnotenzeichen"/>
          <w:sz w:val="15"/>
          <w:szCs w:val="15"/>
        </w:rPr>
        <w:endnoteRef/>
      </w:r>
      <w:r w:rsidRPr="008252DF">
        <w:rPr>
          <w:sz w:val="15"/>
          <w:szCs w:val="15"/>
        </w:rPr>
        <w:t xml:space="preserve"> The information is provisional. No confirmed values from an officially recognised testing organisation, EC-type approval or certificate of conformity with official values are available at this time. Deviations between the information and the official values are possible. At DC fast charging stations with 500 amps based on the predicted WLTP range.  </w:t>
      </w:r>
    </w:p>
  </w:endnote>
  <w:endnote w:id="6">
    <w:p w14:paraId="310AA000" w14:textId="77777777" w:rsidR="008252DF" w:rsidRPr="008252DF" w:rsidRDefault="008252DF" w:rsidP="00AE6ED3">
      <w:pPr>
        <w:pStyle w:val="Endnotentext"/>
        <w:rPr>
          <w:sz w:val="15"/>
          <w:szCs w:val="15"/>
        </w:rPr>
      </w:pPr>
      <w:r w:rsidRPr="008252DF">
        <w:rPr>
          <w:rStyle w:val="Endnotenzeichen"/>
          <w:sz w:val="15"/>
          <w:szCs w:val="15"/>
        </w:rPr>
        <w:endnoteRef/>
      </w:r>
      <w:r w:rsidRPr="008252DF">
        <w:rPr>
          <w:sz w:val="15"/>
          <w:szCs w:val="15"/>
        </w:rPr>
        <w:t xml:space="preserve"> In order to use the MB.CHARGE Public digital extra, a separate customer charging contract with a selected third-party provider is required. </w:t>
      </w:r>
    </w:p>
  </w:endnote>
  <w:endnote w:id="7">
    <w:p w14:paraId="7FA8DF3C" w14:textId="77777777" w:rsidR="008252DF" w:rsidRPr="008252DF" w:rsidRDefault="008252DF" w:rsidP="00AE6ED3">
      <w:pPr>
        <w:pStyle w:val="Endnotentext"/>
        <w:rPr>
          <w:sz w:val="15"/>
          <w:szCs w:val="15"/>
        </w:rPr>
      </w:pPr>
      <w:r w:rsidRPr="008252DF">
        <w:rPr>
          <w:rStyle w:val="Endnotenzeichen"/>
          <w:sz w:val="15"/>
          <w:szCs w:val="15"/>
        </w:rPr>
        <w:endnoteRef/>
      </w:r>
      <w:r w:rsidRPr="008252DF">
        <w:rPr>
          <w:sz w:val="15"/>
          <w:szCs w:val="15"/>
        </w:rPr>
        <w:t xml:space="preserve"> The number of charging points may vary depending on the vehicle model. For example, some models require a 400V/800V converter, the availability of which depends on the equipment and the country.</w:t>
      </w:r>
    </w:p>
  </w:endnote>
  <w:endnote w:id="8">
    <w:p w14:paraId="0C890CB1" w14:textId="77777777" w:rsidR="008252DF" w:rsidRPr="008252DF" w:rsidRDefault="008252DF" w:rsidP="00AE6ED3">
      <w:pPr>
        <w:pStyle w:val="Endnotentext"/>
        <w:rPr>
          <w:sz w:val="15"/>
          <w:szCs w:val="15"/>
        </w:rPr>
      </w:pPr>
      <w:r w:rsidRPr="008252DF">
        <w:rPr>
          <w:rStyle w:val="Endnotenzeichen"/>
          <w:sz w:val="15"/>
          <w:szCs w:val="15"/>
        </w:rPr>
        <w:endnoteRef/>
      </w:r>
      <w:r w:rsidRPr="008252DF">
        <w:rPr>
          <w:sz w:val="15"/>
          <w:szCs w:val="15"/>
        </w:rPr>
        <w:t xml:space="preserve"> To use the MB.CHARGE Public digital extra, a separate customer-owned charging contract with a selected third-party provider is required.</w:t>
      </w:r>
    </w:p>
  </w:endnote>
  <w:endnote w:id="9">
    <w:p w14:paraId="00B89A93" w14:textId="77777777" w:rsidR="008252DF" w:rsidRPr="008252DF" w:rsidRDefault="008252DF" w:rsidP="00AE6ED3">
      <w:pPr>
        <w:pStyle w:val="Endnotentext"/>
        <w:rPr>
          <w:sz w:val="15"/>
          <w:szCs w:val="15"/>
        </w:rPr>
      </w:pPr>
      <w:r w:rsidRPr="008252DF">
        <w:rPr>
          <w:rStyle w:val="Endnotenzeichen"/>
          <w:sz w:val="15"/>
          <w:szCs w:val="15"/>
        </w:rPr>
        <w:endnoteRef/>
      </w:r>
      <w:r w:rsidRPr="008252DF">
        <w:rPr>
          <w:sz w:val="15"/>
          <w:szCs w:val="15"/>
        </w:rPr>
        <w:t xml:space="preserve"> </w:t>
      </w:r>
      <w:proofErr w:type="spellStart"/>
      <w:r w:rsidRPr="008252DF">
        <w:rPr>
          <w:sz w:val="15"/>
          <w:szCs w:val="15"/>
        </w:rPr>
        <w:t>EKOenergy</w:t>
      </w:r>
      <w:proofErr w:type="spellEnd"/>
      <w:r w:rsidRPr="008252DF">
        <w:rPr>
          <w:sz w:val="15"/>
          <w:szCs w:val="15"/>
        </w:rPr>
        <w:t xml:space="preserve"> in Europe, Green-e in North America</w:t>
      </w:r>
    </w:p>
  </w:endnote>
  <w:endnote w:id="10">
    <w:p w14:paraId="450EBCB0" w14:textId="6ED1A4F4" w:rsidR="008252DF" w:rsidRPr="0022137F" w:rsidRDefault="008252DF" w:rsidP="00AE6ED3">
      <w:pPr>
        <w:pStyle w:val="Endnotentext"/>
      </w:pPr>
      <w:r w:rsidRPr="008252DF">
        <w:rPr>
          <w:rStyle w:val="Endnotenzeichen"/>
          <w:sz w:val="15"/>
          <w:szCs w:val="15"/>
        </w:rPr>
        <w:endnoteRef/>
      </w:r>
      <w:r w:rsidRPr="008252DF">
        <w:rPr>
          <w:sz w:val="15"/>
          <w:szCs w:val="15"/>
        </w:rPr>
        <w:t xml:space="preserve"> Guaranteed in all countries except the United Kingdom and Poland.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B Corpo S Text Light">
    <w:altName w:val="Calibri"/>
    <w:panose1 w:val="020B0404050000000004"/>
    <w:charset w:val="00"/>
    <w:family w:val="swiss"/>
    <w:notTrueType/>
    <w:pitch w:val="variable"/>
    <w:sig w:usb0="2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66596" w14:textId="561AA922" w:rsidR="00627DFF" w:rsidRDefault="00627D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8521A" w14:textId="2BD67D37" w:rsidR="00EC1864" w:rsidRPr="0033780C" w:rsidRDefault="00266D93" w:rsidP="00B00F20">
    <w:pPr>
      <w:pStyle w:val="D07Pagenumber"/>
      <w:framePr w:wrap="around"/>
    </w:pPr>
    <w:r>
      <w:t>Page</w:t>
    </w:r>
    <w:r w:rsidR="00EC1864" w:rsidRPr="0033780C">
      <w:t xml:space="preserve"> </w:t>
    </w:r>
    <w:r w:rsidR="00EC1864" w:rsidRPr="0033780C">
      <w:rPr>
        <w:rStyle w:val="Seitenzahl"/>
      </w:rPr>
      <w:fldChar w:fldCharType="begin"/>
    </w:r>
    <w:r w:rsidR="00EC1864" w:rsidRPr="0033780C">
      <w:rPr>
        <w:rStyle w:val="Seitenzahl"/>
      </w:rPr>
      <w:instrText xml:space="preserve"> PAGE </w:instrText>
    </w:r>
    <w:r w:rsidR="00EC1864" w:rsidRPr="0033780C">
      <w:rPr>
        <w:rStyle w:val="Seitenzahl"/>
      </w:rPr>
      <w:fldChar w:fldCharType="separate"/>
    </w:r>
    <w:r w:rsidR="002B3A8B" w:rsidRPr="0033780C">
      <w:rPr>
        <w:rStyle w:val="Seitenzahl"/>
      </w:rPr>
      <w:t>2</w:t>
    </w:r>
    <w:r w:rsidR="00EC1864" w:rsidRPr="0033780C">
      <w:rPr>
        <w:rStyle w:val="Seitenzahl"/>
      </w:rPr>
      <w:fldChar w:fldCharType="end"/>
    </w:r>
  </w:p>
  <w:p w14:paraId="60C2823D" w14:textId="77777777" w:rsidR="00EC1864" w:rsidRDefault="00EC1864">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85781D" w14:paraId="61D2605F" w14:textId="77777777" w:rsidTr="00FC5F7D">
      <w:trPr>
        <w:trHeight w:hRule="exact" w:val="1486"/>
      </w:trPr>
      <w:tc>
        <w:tcPr>
          <w:tcW w:w="9894" w:type="dxa"/>
          <w:vAlign w:val="bottom"/>
        </w:tcPr>
        <w:p w14:paraId="1AF3AD9D" w14:textId="0CD5FA37" w:rsidR="00CB2C61" w:rsidRPr="00CB2C61" w:rsidRDefault="00CB2C61" w:rsidP="00CB2C61">
          <w:pPr>
            <w:pStyle w:val="D06Footer"/>
            <w:framePr w:wrap="auto" w:vAnchor="margin" w:hAnchor="text" w:yAlign="inline"/>
            <w:rPr>
              <w:lang w:val="de-DE"/>
            </w:rPr>
          </w:pPr>
        </w:p>
        <w:sdt>
          <w:sdtPr>
            <w:rPr>
              <w:lang w:val="de-DE"/>
            </w:rPr>
            <w:id w:val="-715735034"/>
          </w:sdtPr>
          <w:sdtContent>
            <w:p w14:paraId="0D98F0BB" w14:textId="77777777" w:rsidR="00CB2C61" w:rsidRPr="00CB2C61" w:rsidRDefault="00CB2C61" w:rsidP="00CB2C61">
              <w:pPr>
                <w:pStyle w:val="D06Footer"/>
                <w:framePr w:wrap="auto" w:vAnchor="margin" w:hAnchor="text" w:yAlign="inline"/>
                <w:rPr>
                  <w:lang w:val="de-DE"/>
                </w:rPr>
              </w:pPr>
              <w:r w:rsidRPr="00CB2C61">
                <w:rPr>
                  <w:lang w:val="de-DE"/>
                </w:rPr>
                <w:t>Mercedes-Benz AG | Mercedesstraße 120, 70372 Stuttgart, Germany | P +49 711 17-0 | dialog@mercedes-benz.com | www.mercedes-benz.com</w:t>
              </w:r>
            </w:p>
            <w:p w14:paraId="11581862" w14:textId="77777777" w:rsidR="00CB2C61" w:rsidRPr="00CB2C61" w:rsidRDefault="00CB2C61" w:rsidP="00CB2C61">
              <w:pPr>
                <w:pStyle w:val="D06Footer"/>
                <w:framePr w:wrap="auto" w:vAnchor="margin" w:hAnchor="text" w:yAlign="inline"/>
                <w:rPr>
                  <w:lang w:val="de-DE"/>
                </w:rPr>
              </w:pPr>
            </w:p>
            <w:p w14:paraId="7BAC31DA" w14:textId="77777777" w:rsidR="00CB2C61" w:rsidRPr="00CB2C61" w:rsidRDefault="00CB2C61" w:rsidP="00CB2C61">
              <w:pPr>
                <w:pStyle w:val="D06Footer"/>
                <w:framePr w:wrap="auto" w:vAnchor="margin" w:hAnchor="text" w:yAlign="inline"/>
                <w:rPr>
                  <w:lang w:val="en-US"/>
                </w:rPr>
              </w:pPr>
              <w:r w:rsidRPr="00CB2C61">
                <w:rPr>
                  <w:lang w:val="en-US"/>
                </w:rPr>
                <w:t xml:space="preserve">Mercedes-Benz AG | Domicile: Stuttgart | Court of Registry: </w:t>
              </w:r>
              <w:proofErr w:type="spellStart"/>
              <w:r w:rsidRPr="00CB2C61">
                <w:rPr>
                  <w:lang w:val="en-US"/>
                </w:rPr>
                <w:t>Amtsgericht</w:t>
              </w:r>
              <w:proofErr w:type="spellEnd"/>
              <w:r w:rsidRPr="00CB2C61">
                <w:rPr>
                  <w:lang w:val="en-US"/>
                </w:rPr>
                <w:t xml:space="preserve"> Stuttgart | Commercial Register No.: 762873</w:t>
              </w:r>
            </w:p>
            <w:p w14:paraId="180178A0" w14:textId="77777777" w:rsidR="00CB2C61" w:rsidRPr="00CB2C61" w:rsidRDefault="00CB2C61" w:rsidP="00CB2C61">
              <w:pPr>
                <w:pStyle w:val="D06Footer"/>
                <w:framePr w:wrap="auto" w:vAnchor="margin" w:hAnchor="text" w:yAlign="inline"/>
                <w:rPr>
                  <w:lang w:val="en-US"/>
                </w:rPr>
              </w:pPr>
              <w:r w:rsidRPr="00CB2C61">
                <w:rPr>
                  <w:lang w:val="en-US"/>
                </w:rPr>
                <w:t>Chairman of the Supervisory Board: Martin Brudermüller</w:t>
              </w:r>
            </w:p>
            <w:p w14:paraId="0B7D527E" w14:textId="77777777" w:rsidR="00AF3162" w:rsidRPr="0085781D" w:rsidRDefault="00CB2C61" w:rsidP="00627DFF">
              <w:pPr>
                <w:pStyle w:val="D06Footer"/>
                <w:framePr w:wrap="auto" w:vAnchor="margin" w:hAnchor="text" w:yAlign="inline"/>
                <w:rPr>
                  <w:lang w:val="en-US"/>
                </w:rPr>
              </w:pPr>
              <w:r w:rsidRPr="00CB2C61">
                <w:rPr>
                  <w:lang w:val="en-US"/>
                </w:rPr>
                <w:t xml:space="preserve">Board of Management: Ola Källenius, Chairman; Jörg </w:t>
              </w:r>
              <w:proofErr w:type="spellStart"/>
              <w:r w:rsidRPr="00CB2C61">
                <w:rPr>
                  <w:lang w:val="en-US"/>
                </w:rPr>
                <w:t>Burzer</w:t>
              </w:r>
              <w:proofErr w:type="spellEnd"/>
              <w:r w:rsidRPr="00CB2C61">
                <w:rPr>
                  <w:lang w:val="en-US"/>
                </w:rPr>
                <w:t xml:space="preserve">, Mathias Geisen, </w:t>
              </w:r>
              <w:r w:rsidR="00627DFF">
                <w:rPr>
                  <w:lang w:val="en-US"/>
                </w:rPr>
                <w:t xml:space="preserve">Olaf Schick, </w:t>
              </w:r>
              <w:r w:rsidR="008B3BE8" w:rsidRPr="008B3BE8">
                <w:rPr>
                  <w:lang w:val="en-US"/>
                </w:rPr>
                <w:t xml:space="preserve">Michael Schiebe, </w:t>
              </w:r>
              <w:r w:rsidRPr="00CB2C61">
                <w:rPr>
                  <w:lang w:val="en-US"/>
                </w:rPr>
                <w:t>Britta Seeger,</w:t>
              </w:r>
              <w:r w:rsidR="00906A64">
                <w:rPr>
                  <w:lang w:val="en-US"/>
                </w:rPr>
                <w:t xml:space="preserve"> </w:t>
              </w:r>
              <w:r w:rsidRPr="00CB2C61">
                <w:rPr>
                  <w:lang w:val="en-US"/>
                </w:rPr>
                <w:t>Oliver Thöne,</w:t>
              </w:r>
              <w:r w:rsidR="00627DFF">
                <w:rPr>
                  <w:lang w:val="en-US"/>
                </w:rPr>
                <w:t xml:space="preserve"> </w:t>
              </w:r>
              <w:r w:rsidRPr="00CB2C61">
                <w:rPr>
                  <w:lang w:val="en-US"/>
                </w:rPr>
                <w:t>Harald Wilhelm</w:t>
              </w:r>
            </w:p>
          </w:sdtContent>
        </w:sdt>
      </w:tc>
    </w:tr>
  </w:tbl>
  <w:p w14:paraId="5EC809FB" w14:textId="77777777" w:rsidR="007F0784" w:rsidRPr="0085781D" w:rsidRDefault="007F0784">
    <w:pPr>
      <w:pStyle w:val="Fuzeile"/>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CDDEA6" w14:textId="77777777" w:rsidR="00E30F21" w:rsidRDefault="00E30F21" w:rsidP="002724F8">
      <w:pPr>
        <w:spacing w:line="170" w:lineRule="exact"/>
      </w:pPr>
      <w:r w:rsidRPr="00F46A21">
        <w:rPr>
          <w:sz w:val="10"/>
          <w:szCs w:val="10"/>
        </w:rPr>
        <w:separator/>
      </w:r>
    </w:p>
  </w:footnote>
  <w:footnote w:type="continuationSeparator" w:id="0">
    <w:p w14:paraId="256B39F4" w14:textId="77777777" w:rsidR="00E30F21" w:rsidRPr="00E675DA" w:rsidRDefault="00E30F21" w:rsidP="00764B8C">
      <w:r w:rsidRPr="00E675DA">
        <w:continuationSeparator/>
      </w:r>
    </w:p>
    <w:p w14:paraId="1D9B1D4F" w14:textId="77777777" w:rsidR="00E30F21" w:rsidRDefault="00E30F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F93C7" w14:textId="77777777" w:rsidR="00627DFF" w:rsidRDefault="00627D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B54A6" w14:textId="77777777" w:rsidR="00627DFF" w:rsidRDefault="00627DF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95A78" w14:textId="77777777" w:rsidR="006C14AB" w:rsidRDefault="00F620A1" w:rsidP="001028C6">
    <w:pPr>
      <w:pStyle w:val="A03Copytext"/>
    </w:pPr>
    <w:r>
      <w:rPr>
        <w:noProof/>
        <w14:ligatures w14:val="none"/>
      </w:rPr>
      <w:drawing>
        <wp:anchor distT="0" distB="0" distL="114300" distR="114300" simplePos="0" relativeHeight="251671552" behindDoc="0" locked="0" layoutInCell="1" allowOverlap="1" wp14:anchorId="0CD3707C" wp14:editId="268F0EDA">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593997D0" wp14:editId="1181DF81">
          <wp:simplePos x="0" y="0"/>
          <wp:positionH relativeFrom="page">
            <wp:posOffset>5435600</wp:posOffset>
          </wp:positionH>
          <wp:positionV relativeFrom="topMargin">
            <wp:posOffset>1674495</wp:posOffset>
          </wp:positionV>
          <wp:extent cx="1079500" cy="123825"/>
          <wp:effectExtent l="0" t="0" r="6350" b="9525"/>
          <wp:wrapNone/>
          <wp:docPr id="1814972570" name="Mercedes-Benz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Benz (word mark)"/>
                  <pic:cNvPicPr>
                    <a:picLocks noChangeAspect="1"/>
                  </pic:cNvPicPr>
                </pic:nvPicPr>
                <pic:blipFill>
                  <a:blip r:embed="rId2"/>
                  <a:stretch>
                    <a:fillRect/>
                  </a:stretch>
                </pic:blipFill>
                <pic:spPr bwMode="auto">
                  <a:xfrm>
                    <a:off x="0" y="0"/>
                    <a:ext cx="1079500" cy="1238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4448B4"/>
    <w:multiLevelType w:val="hybridMultilevel"/>
    <w:tmpl w:val="B8A07660"/>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05F537C9"/>
    <w:multiLevelType w:val="hybridMultilevel"/>
    <w:tmpl w:val="93B6521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7A53FED"/>
    <w:multiLevelType w:val="hybridMultilevel"/>
    <w:tmpl w:val="305A34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65C3DF6"/>
    <w:multiLevelType w:val="hybridMultilevel"/>
    <w:tmpl w:val="9FB0AB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20"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1"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7"/>
  </w:num>
  <w:num w:numId="12" w16cid:durableId="423838343">
    <w:abstractNumId w:val="10"/>
  </w:num>
  <w:num w:numId="13" w16cid:durableId="1293629408">
    <w:abstractNumId w:val="18"/>
  </w:num>
  <w:num w:numId="14" w16cid:durableId="1237932400">
    <w:abstractNumId w:val="20"/>
  </w:num>
  <w:num w:numId="15" w16cid:durableId="1072124215">
    <w:abstractNumId w:val="21"/>
  </w:num>
  <w:num w:numId="16" w16cid:durableId="1743990120">
    <w:abstractNumId w:val="19"/>
  </w:num>
  <w:num w:numId="17" w16cid:durableId="1086612032">
    <w:abstractNumId w:val="13"/>
  </w:num>
  <w:num w:numId="18" w16cid:durableId="366371384">
    <w:abstractNumId w:val="14"/>
  </w:num>
  <w:num w:numId="19" w16cid:durableId="1103570577">
    <w:abstractNumId w:val="20"/>
  </w:num>
  <w:num w:numId="20" w16cid:durableId="678242015">
    <w:abstractNumId w:val="12"/>
  </w:num>
  <w:num w:numId="21" w16cid:durableId="2018994739">
    <w:abstractNumId w:val="11"/>
  </w:num>
  <w:num w:numId="22" w16cid:durableId="2142573283">
    <w:abstractNumId w:val="15"/>
  </w:num>
  <w:num w:numId="23" w16cid:durableId="8940034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ED3"/>
    <w:rsid w:val="00000C4C"/>
    <w:rsid w:val="00002924"/>
    <w:rsid w:val="00002A81"/>
    <w:rsid w:val="000049B1"/>
    <w:rsid w:val="000074CE"/>
    <w:rsid w:val="00010949"/>
    <w:rsid w:val="00011E70"/>
    <w:rsid w:val="0001257B"/>
    <w:rsid w:val="00013835"/>
    <w:rsid w:val="000140ED"/>
    <w:rsid w:val="00014580"/>
    <w:rsid w:val="0002077F"/>
    <w:rsid w:val="00022425"/>
    <w:rsid w:val="0002523C"/>
    <w:rsid w:val="00025CA1"/>
    <w:rsid w:val="0002661E"/>
    <w:rsid w:val="000333CE"/>
    <w:rsid w:val="00033CCA"/>
    <w:rsid w:val="0003739E"/>
    <w:rsid w:val="00044F7C"/>
    <w:rsid w:val="00045A88"/>
    <w:rsid w:val="000509C6"/>
    <w:rsid w:val="00056862"/>
    <w:rsid w:val="00056CD0"/>
    <w:rsid w:val="00060F32"/>
    <w:rsid w:val="00062AA8"/>
    <w:rsid w:val="000639BC"/>
    <w:rsid w:val="000648CA"/>
    <w:rsid w:val="00066A0F"/>
    <w:rsid w:val="00073D3F"/>
    <w:rsid w:val="0007651D"/>
    <w:rsid w:val="00081305"/>
    <w:rsid w:val="00083CE5"/>
    <w:rsid w:val="00084223"/>
    <w:rsid w:val="00086C76"/>
    <w:rsid w:val="00090E05"/>
    <w:rsid w:val="000A4C79"/>
    <w:rsid w:val="000A50A1"/>
    <w:rsid w:val="000A6302"/>
    <w:rsid w:val="000B0054"/>
    <w:rsid w:val="000B2BF4"/>
    <w:rsid w:val="000B4508"/>
    <w:rsid w:val="000C2C40"/>
    <w:rsid w:val="000C30C7"/>
    <w:rsid w:val="000C6A17"/>
    <w:rsid w:val="000C79D9"/>
    <w:rsid w:val="000D1EDA"/>
    <w:rsid w:val="000D4868"/>
    <w:rsid w:val="000D48EC"/>
    <w:rsid w:val="000E139C"/>
    <w:rsid w:val="000E2F84"/>
    <w:rsid w:val="000E368C"/>
    <w:rsid w:val="000E6116"/>
    <w:rsid w:val="000F2712"/>
    <w:rsid w:val="000F3696"/>
    <w:rsid w:val="000F3AA9"/>
    <w:rsid w:val="000F7AE0"/>
    <w:rsid w:val="001028C6"/>
    <w:rsid w:val="0010646B"/>
    <w:rsid w:val="00106A41"/>
    <w:rsid w:val="0010757F"/>
    <w:rsid w:val="00107F4F"/>
    <w:rsid w:val="00111F9F"/>
    <w:rsid w:val="001166BE"/>
    <w:rsid w:val="00117941"/>
    <w:rsid w:val="001214B4"/>
    <w:rsid w:val="00122D49"/>
    <w:rsid w:val="00123A7C"/>
    <w:rsid w:val="0012549C"/>
    <w:rsid w:val="00125D57"/>
    <w:rsid w:val="001314A1"/>
    <w:rsid w:val="00131A63"/>
    <w:rsid w:val="00141213"/>
    <w:rsid w:val="00151279"/>
    <w:rsid w:val="0015135E"/>
    <w:rsid w:val="00153588"/>
    <w:rsid w:val="00153F19"/>
    <w:rsid w:val="001545A7"/>
    <w:rsid w:val="00154F96"/>
    <w:rsid w:val="0015701D"/>
    <w:rsid w:val="00160A4A"/>
    <w:rsid w:val="001625C8"/>
    <w:rsid w:val="0016279C"/>
    <w:rsid w:val="0016553E"/>
    <w:rsid w:val="00170359"/>
    <w:rsid w:val="001756AB"/>
    <w:rsid w:val="0017699C"/>
    <w:rsid w:val="00181283"/>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B1D58"/>
    <w:rsid w:val="001B4781"/>
    <w:rsid w:val="001B5522"/>
    <w:rsid w:val="001B5A88"/>
    <w:rsid w:val="001B6F3E"/>
    <w:rsid w:val="001B6FAF"/>
    <w:rsid w:val="001B7945"/>
    <w:rsid w:val="001C1DA5"/>
    <w:rsid w:val="001C39E9"/>
    <w:rsid w:val="001C77C1"/>
    <w:rsid w:val="001D259B"/>
    <w:rsid w:val="001D2EC1"/>
    <w:rsid w:val="001D6C8A"/>
    <w:rsid w:val="001E011E"/>
    <w:rsid w:val="001E061A"/>
    <w:rsid w:val="001E37E4"/>
    <w:rsid w:val="001E4213"/>
    <w:rsid w:val="001F3272"/>
    <w:rsid w:val="001F4083"/>
    <w:rsid w:val="001F5241"/>
    <w:rsid w:val="001F732C"/>
    <w:rsid w:val="0020090D"/>
    <w:rsid w:val="00201DB0"/>
    <w:rsid w:val="00203388"/>
    <w:rsid w:val="0020411A"/>
    <w:rsid w:val="00214936"/>
    <w:rsid w:val="00216079"/>
    <w:rsid w:val="0022182A"/>
    <w:rsid w:val="00226CBC"/>
    <w:rsid w:val="00231342"/>
    <w:rsid w:val="00232705"/>
    <w:rsid w:val="002348CF"/>
    <w:rsid w:val="00235B71"/>
    <w:rsid w:val="00240590"/>
    <w:rsid w:val="002432DF"/>
    <w:rsid w:val="0024567E"/>
    <w:rsid w:val="00251B64"/>
    <w:rsid w:val="00252207"/>
    <w:rsid w:val="00254135"/>
    <w:rsid w:val="00254288"/>
    <w:rsid w:val="0025510D"/>
    <w:rsid w:val="00257C56"/>
    <w:rsid w:val="002622FF"/>
    <w:rsid w:val="0026510D"/>
    <w:rsid w:val="0026566D"/>
    <w:rsid w:val="00266D93"/>
    <w:rsid w:val="00267E79"/>
    <w:rsid w:val="00270D6E"/>
    <w:rsid w:val="00271933"/>
    <w:rsid w:val="002721B5"/>
    <w:rsid w:val="002724F8"/>
    <w:rsid w:val="00273DB9"/>
    <w:rsid w:val="00280C66"/>
    <w:rsid w:val="002842CD"/>
    <w:rsid w:val="00286813"/>
    <w:rsid w:val="0029326C"/>
    <w:rsid w:val="00294B0D"/>
    <w:rsid w:val="002960B5"/>
    <w:rsid w:val="002B27E5"/>
    <w:rsid w:val="002B2ADC"/>
    <w:rsid w:val="002B3A8B"/>
    <w:rsid w:val="002B536C"/>
    <w:rsid w:val="002C39C7"/>
    <w:rsid w:val="002D0630"/>
    <w:rsid w:val="002D1233"/>
    <w:rsid w:val="002D2341"/>
    <w:rsid w:val="002D3D23"/>
    <w:rsid w:val="002E2080"/>
    <w:rsid w:val="002E7B9B"/>
    <w:rsid w:val="002F0252"/>
    <w:rsid w:val="002F3FEF"/>
    <w:rsid w:val="002F7BB2"/>
    <w:rsid w:val="00300181"/>
    <w:rsid w:val="0030364C"/>
    <w:rsid w:val="0030635E"/>
    <w:rsid w:val="003064B1"/>
    <w:rsid w:val="00312A70"/>
    <w:rsid w:val="003144C7"/>
    <w:rsid w:val="003161CC"/>
    <w:rsid w:val="00316C47"/>
    <w:rsid w:val="00316CEB"/>
    <w:rsid w:val="00317376"/>
    <w:rsid w:val="00317769"/>
    <w:rsid w:val="00324C6D"/>
    <w:rsid w:val="003277AA"/>
    <w:rsid w:val="0033099A"/>
    <w:rsid w:val="00331EB3"/>
    <w:rsid w:val="00332C72"/>
    <w:rsid w:val="00334D22"/>
    <w:rsid w:val="003355C6"/>
    <w:rsid w:val="0033780C"/>
    <w:rsid w:val="00342034"/>
    <w:rsid w:val="00351301"/>
    <w:rsid w:val="00353ABF"/>
    <w:rsid w:val="00355E21"/>
    <w:rsid w:val="00357746"/>
    <w:rsid w:val="00360545"/>
    <w:rsid w:val="00365832"/>
    <w:rsid w:val="00365E7A"/>
    <w:rsid w:val="0036672E"/>
    <w:rsid w:val="00370B20"/>
    <w:rsid w:val="003721C5"/>
    <w:rsid w:val="00374CCB"/>
    <w:rsid w:val="003753CD"/>
    <w:rsid w:val="00382D93"/>
    <w:rsid w:val="00383033"/>
    <w:rsid w:val="00383CD5"/>
    <w:rsid w:val="0038573A"/>
    <w:rsid w:val="0038797C"/>
    <w:rsid w:val="00391CCB"/>
    <w:rsid w:val="00394ADB"/>
    <w:rsid w:val="003967EA"/>
    <w:rsid w:val="003968AF"/>
    <w:rsid w:val="003A0038"/>
    <w:rsid w:val="003A0B70"/>
    <w:rsid w:val="003A2CEB"/>
    <w:rsid w:val="003A50A8"/>
    <w:rsid w:val="003B12CF"/>
    <w:rsid w:val="003B45D3"/>
    <w:rsid w:val="003B4FEB"/>
    <w:rsid w:val="003B5A16"/>
    <w:rsid w:val="003B5C4C"/>
    <w:rsid w:val="003B7A24"/>
    <w:rsid w:val="003C31E9"/>
    <w:rsid w:val="003C69A3"/>
    <w:rsid w:val="003D07BA"/>
    <w:rsid w:val="003D1AC2"/>
    <w:rsid w:val="003D1F54"/>
    <w:rsid w:val="003D5FC7"/>
    <w:rsid w:val="003D6A50"/>
    <w:rsid w:val="003D6D35"/>
    <w:rsid w:val="003D7575"/>
    <w:rsid w:val="003E17A7"/>
    <w:rsid w:val="003F220A"/>
    <w:rsid w:val="003F33E4"/>
    <w:rsid w:val="00402DAA"/>
    <w:rsid w:val="00405B41"/>
    <w:rsid w:val="00405C90"/>
    <w:rsid w:val="0040619F"/>
    <w:rsid w:val="00406312"/>
    <w:rsid w:val="004078C9"/>
    <w:rsid w:val="0041163E"/>
    <w:rsid w:val="0042210D"/>
    <w:rsid w:val="00422859"/>
    <w:rsid w:val="00423F78"/>
    <w:rsid w:val="00425284"/>
    <w:rsid w:val="004361F4"/>
    <w:rsid w:val="004377ED"/>
    <w:rsid w:val="00437FE0"/>
    <w:rsid w:val="0044160E"/>
    <w:rsid w:val="00445941"/>
    <w:rsid w:val="00446715"/>
    <w:rsid w:val="00452239"/>
    <w:rsid w:val="0045295D"/>
    <w:rsid w:val="00454936"/>
    <w:rsid w:val="0045791F"/>
    <w:rsid w:val="004758D3"/>
    <w:rsid w:val="004847DA"/>
    <w:rsid w:val="00486711"/>
    <w:rsid w:val="00492F19"/>
    <w:rsid w:val="00496814"/>
    <w:rsid w:val="00497BF5"/>
    <w:rsid w:val="00497D9C"/>
    <w:rsid w:val="004A30DF"/>
    <w:rsid w:val="004B4319"/>
    <w:rsid w:val="004B4913"/>
    <w:rsid w:val="004B7A02"/>
    <w:rsid w:val="004C03FA"/>
    <w:rsid w:val="004C1401"/>
    <w:rsid w:val="004C3021"/>
    <w:rsid w:val="004C4652"/>
    <w:rsid w:val="004C5B6A"/>
    <w:rsid w:val="004D0E9C"/>
    <w:rsid w:val="004D3DAC"/>
    <w:rsid w:val="004D6A8E"/>
    <w:rsid w:val="004D7836"/>
    <w:rsid w:val="004E0CD1"/>
    <w:rsid w:val="004E1AF7"/>
    <w:rsid w:val="004E46E1"/>
    <w:rsid w:val="004E5479"/>
    <w:rsid w:val="004E5B7C"/>
    <w:rsid w:val="004F2D9F"/>
    <w:rsid w:val="004F34DB"/>
    <w:rsid w:val="00500CF5"/>
    <w:rsid w:val="00502D36"/>
    <w:rsid w:val="00503DF8"/>
    <w:rsid w:val="00506D69"/>
    <w:rsid w:val="00510CAC"/>
    <w:rsid w:val="00511D8D"/>
    <w:rsid w:val="0051621D"/>
    <w:rsid w:val="00520E0E"/>
    <w:rsid w:val="00522D21"/>
    <w:rsid w:val="00522F31"/>
    <w:rsid w:val="00523E64"/>
    <w:rsid w:val="00524941"/>
    <w:rsid w:val="00525B17"/>
    <w:rsid w:val="005339E6"/>
    <w:rsid w:val="00533E32"/>
    <w:rsid w:val="005375EC"/>
    <w:rsid w:val="00546E67"/>
    <w:rsid w:val="00551642"/>
    <w:rsid w:val="00553270"/>
    <w:rsid w:val="0055723F"/>
    <w:rsid w:val="0056117D"/>
    <w:rsid w:val="005612D3"/>
    <w:rsid w:val="00570A1F"/>
    <w:rsid w:val="00572FED"/>
    <w:rsid w:val="00576EC6"/>
    <w:rsid w:val="005778E0"/>
    <w:rsid w:val="00577A77"/>
    <w:rsid w:val="0058144F"/>
    <w:rsid w:val="0058168D"/>
    <w:rsid w:val="00583736"/>
    <w:rsid w:val="00586DA1"/>
    <w:rsid w:val="00591A18"/>
    <w:rsid w:val="00591BBD"/>
    <w:rsid w:val="00591CA8"/>
    <w:rsid w:val="00595B78"/>
    <w:rsid w:val="00597241"/>
    <w:rsid w:val="0059730C"/>
    <w:rsid w:val="005A64E1"/>
    <w:rsid w:val="005A7AF9"/>
    <w:rsid w:val="005B0728"/>
    <w:rsid w:val="005C0ED8"/>
    <w:rsid w:val="005C297B"/>
    <w:rsid w:val="005C2ECA"/>
    <w:rsid w:val="005C4F7C"/>
    <w:rsid w:val="005C6BB1"/>
    <w:rsid w:val="005D1B5A"/>
    <w:rsid w:val="005D4EC7"/>
    <w:rsid w:val="005D7DBF"/>
    <w:rsid w:val="005E279E"/>
    <w:rsid w:val="005E3C21"/>
    <w:rsid w:val="005E4519"/>
    <w:rsid w:val="005E4752"/>
    <w:rsid w:val="005E6CF4"/>
    <w:rsid w:val="005E7509"/>
    <w:rsid w:val="005F4333"/>
    <w:rsid w:val="005F6D0C"/>
    <w:rsid w:val="005F7E34"/>
    <w:rsid w:val="006001EE"/>
    <w:rsid w:val="006036EB"/>
    <w:rsid w:val="00604334"/>
    <w:rsid w:val="006044F1"/>
    <w:rsid w:val="0060538A"/>
    <w:rsid w:val="00612519"/>
    <w:rsid w:val="0061326A"/>
    <w:rsid w:val="0061567D"/>
    <w:rsid w:val="00621E51"/>
    <w:rsid w:val="00626550"/>
    <w:rsid w:val="00627DFF"/>
    <w:rsid w:val="00630802"/>
    <w:rsid w:val="006377AF"/>
    <w:rsid w:val="00642232"/>
    <w:rsid w:val="00645312"/>
    <w:rsid w:val="00645A3E"/>
    <w:rsid w:val="00645BBA"/>
    <w:rsid w:val="00645E6A"/>
    <w:rsid w:val="0064602D"/>
    <w:rsid w:val="0065282E"/>
    <w:rsid w:val="0065651F"/>
    <w:rsid w:val="0066070D"/>
    <w:rsid w:val="006619AF"/>
    <w:rsid w:val="0066336F"/>
    <w:rsid w:val="006645A2"/>
    <w:rsid w:val="00664D0C"/>
    <w:rsid w:val="00666B12"/>
    <w:rsid w:val="00667DC0"/>
    <w:rsid w:val="00670FB0"/>
    <w:rsid w:val="00671643"/>
    <w:rsid w:val="00680A31"/>
    <w:rsid w:val="00680A7F"/>
    <w:rsid w:val="006814F5"/>
    <w:rsid w:val="00690BC6"/>
    <w:rsid w:val="00692D84"/>
    <w:rsid w:val="00692F9C"/>
    <w:rsid w:val="00694F37"/>
    <w:rsid w:val="00697428"/>
    <w:rsid w:val="006A4EFD"/>
    <w:rsid w:val="006A6374"/>
    <w:rsid w:val="006B13CE"/>
    <w:rsid w:val="006B34F8"/>
    <w:rsid w:val="006C14AB"/>
    <w:rsid w:val="006C1739"/>
    <w:rsid w:val="006C1F25"/>
    <w:rsid w:val="006C3353"/>
    <w:rsid w:val="006C3897"/>
    <w:rsid w:val="006D083D"/>
    <w:rsid w:val="006D2A3A"/>
    <w:rsid w:val="006D74F1"/>
    <w:rsid w:val="006E0CAC"/>
    <w:rsid w:val="006E0EB1"/>
    <w:rsid w:val="006E1452"/>
    <w:rsid w:val="006E36FD"/>
    <w:rsid w:val="006E44F3"/>
    <w:rsid w:val="006E724F"/>
    <w:rsid w:val="006F0D8C"/>
    <w:rsid w:val="006F2918"/>
    <w:rsid w:val="006F4B8F"/>
    <w:rsid w:val="006F568D"/>
    <w:rsid w:val="006F614B"/>
    <w:rsid w:val="006F6411"/>
    <w:rsid w:val="006F704D"/>
    <w:rsid w:val="006F71DC"/>
    <w:rsid w:val="006F7C58"/>
    <w:rsid w:val="007130DA"/>
    <w:rsid w:val="007147DB"/>
    <w:rsid w:val="00715EF8"/>
    <w:rsid w:val="00716BF7"/>
    <w:rsid w:val="0072046B"/>
    <w:rsid w:val="0072713E"/>
    <w:rsid w:val="00734F3B"/>
    <w:rsid w:val="00735384"/>
    <w:rsid w:val="00736485"/>
    <w:rsid w:val="00741E8C"/>
    <w:rsid w:val="007423F4"/>
    <w:rsid w:val="007452D3"/>
    <w:rsid w:val="00747ADB"/>
    <w:rsid w:val="00750754"/>
    <w:rsid w:val="00751366"/>
    <w:rsid w:val="007522E6"/>
    <w:rsid w:val="00755141"/>
    <w:rsid w:val="00755539"/>
    <w:rsid w:val="00755650"/>
    <w:rsid w:val="007611D7"/>
    <w:rsid w:val="007612C0"/>
    <w:rsid w:val="00764B8C"/>
    <w:rsid w:val="00765AA2"/>
    <w:rsid w:val="00766C52"/>
    <w:rsid w:val="00772011"/>
    <w:rsid w:val="00773FD7"/>
    <w:rsid w:val="0077519F"/>
    <w:rsid w:val="00775FC6"/>
    <w:rsid w:val="00776BE1"/>
    <w:rsid w:val="00777BE2"/>
    <w:rsid w:val="00780655"/>
    <w:rsid w:val="007834FE"/>
    <w:rsid w:val="00792383"/>
    <w:rsid w:val="00795261"/>
    <w:rsid w:val="00795C72"/>
    <w:rsid w:val="00796291"/>
    <w:rsid w:val="007A399D"/>
    <w:rsid w:val="007A42BE"/>
    <w:rsid w:val="007A460B"/>
    <w:rsid w:val="007A585F"/>
    <w:rsid w:val="007B2421"/>
    <w:rsid w:val="007B7159"/>
    <w:rsid w:val="007C1A9B"/>
    <w:rsid w:val="007C569D"/>
    <w:rsid w:val="007C6AB5"/>
    <w:rsid w:val="007C71CD"/>
    <w:rsid w:val="007D1DC5"/>
    <w:rsid w:val="007D1E52"/>
    <w:rsid w:val="007D6C3E"/>
    <w:rsid w:val="007E192F"/>
    <w:rsid w:val="007E234D"/>
    <w:rsid w:val="007E2854"/>
    <w:rsid w:val="007E3F4D"/>
    <w:rsid w:val="007E5235"/>
    <w:rsid w:val="007E639B"/>
    <w:rsid w:val="007E6767"/>
    <w:rsid w:val="007E78A9"/>
    <w:rsid w:val="007F0784"/>
    <w:rsid w:val="007F15E5"/>
    <w:rsid w:val="007F63C8"/>
    <w:rsid w:val="007F6D8D"/>
    <w:rsid w:val="007F764F"/>
    <w:rsid w:val="00801F2E"/>
    <w:rsid w:val="00803B73"/>
    <w:rsid w:val="00811EA6"/>
    <w:rsid w:val="00813827"/>
    <w:rsid w:val="00815703"/>
    <w:rsid w:val="008252DF"/>
    <w:rsid w:val="00825BD0"/>
    <w:rsid w:val="00826601"/>
    <w:rsid w:val="008279EE"/>
    <w:rsid w:val="00833242"/>
    <w:rsid w:val="00833778"/>
    <w:rsid w:val="00834B31"/>
    <w:rsid w:val="00836FD4"/>
    <w:rsid w:val="00840EFC"/>
    <w:rsid w:val="00841B92"/>
    <w:rsid w:val="00841EBE"/>
    <w:rsid w:val="00842E87"/>
    <w:rsid w:val="008436BE"/>
    <w:rsid w:val="00844D44"/>
    <w:rsid w:val="00846E20"/>
    <w:rsid w:val="0085348E"/>
    <w:rsid w:val="00857007"/>
    <w:rsid w:val="0085781D"/>
    <w:rsid w:val="00864B06"/>
    <w:rsid w:val="00873D60"/>
    <w:rsid w:val="008802EC"/>
    <w:rsid w:val="00887DB3"/>
    <w:rsid w:val="008916E5"/>
    <w:rsid w:val="00893E3B"/>
    <w:rsid w:val="0089446D"/>
    <w:rsid w:val="008945B3"/>
    <w:rsid w:val="00894B35"/>
    <w:rsid w:val="008952BD"/>
    <w:rsid w:val="00897E14"/>
    <w:rsid w:val="008A1B08"/>
    <w:rsid w:val="008A7B99"/>
    <w:rsid w:val="008B1E6E"/>
    <w:rsid w:val="008B200A"/>
    <w:rsid w:val="008B3275"/>
    <w:rsid w:val="008B3BE8"/>
    <w:rsid w:val="008B40D2"/>
    <w:rsid w:val="008B41E6"/>
    <w:rsid w:val="008B7A32"/>
    <w:rsid w:val="008C298B"/>
    <w:rsid w:val="008C2ABD"/>
    <w:rsid w:val="008C37ED"/>
    <w:rsid w:val="008C6F1C"/>
    <w:rsid w:val="008D2015"/>
    <w:rsid w:val="008D2A82"/>
    <w:rsid w:val="008D4423"/>
    <w:rsid w:val="008D5362"/>
    <w:rsid w:val="008D6FD6"/>
    <w:rsid w:val="008E0612"/>
    <w:rsid w:val="008E4F5F"/>
    <w:rsid w:val="008E5A4E"/>
    <w:rsid w:val="008F04DD"/>
    <w:rsid w:val="008F250C"/>
    <w:rsid w:val="008F3D23"/>
    <w:rsid w:val="009002A6"/>
    <w:rsid w:val="00902D41"/>
    <w:rsid w:val="0090622A"/>
    <w:rsid w:val="00906A64"/>
    <w:rsid w:val="00912754"/>
    <w:rsid w:val="00913FB5"/>
    <w:rsid w:val="00915F61"/>
    <w:rsid w:val="009209A2"/>
    <w:rsid w:val="009220D9"/>
    <w:rsid w:val="0092440B"/>
    <w:rsid w:val="00924457"/>
    <w:rsid w:val="00924B60"/>
    <w:rsid w:val="00926055"/>
    <w:rsid w:val="00933795"/>
    <w:rsid w:val="00943382"/>
    <w:rsid w:val="00944D03"/>
    <w:rsid w:val="00952773"/>
    <w:rsid w:val="00953742"/>
    <w:rsid w:val="009559A9"/>
    <w:rsid w:val="00971B98"/>
    <w:rsid w:val="009721C3"/>
    <w:rsid w:val="00972E25"/>
    <w:rsid w:val="00974D35"/>
    <w:rsid w:val="00976193"/>
    <w:rsid w:val="00980517"/>
    <w:rsid w:val="0098062B"/>
    <w:rsid w:val="0098338D"/>
    <w:rsid w:val="00983DD0"/>
    <w:rsid w:val="00985105"/>
    <w:rsid w:val="0098673F"/>
    <w:rsid w:val="00994687"/>
    <w:rsid w:val="00997499"/>
    <w:rsid w:val="0099779D"/>
    <w:rsid w:val="00997B60"/>
    <w:rsid w:val="009A066A"/>
    <w:rsid w:val="009A1A64"/>
    <w:rsid w:val="009A1F37"/>
    <w:rsid w:val="009A2EF3"/>
    <w:rsid w:val="009B05B9"/>
    <w:rsid w:val="009B1A81"/>
    <w:rsid w:val="009B2E34"/>
    <w:rsid w:val="009B33E2"/>
    <w:rsid w:val="009B4521"/>
    <w:rsid w:val="009B581A"/>
    <w:rsid w:val="009B64F5"/>
    <w:rsid w:val="009B67F5"/>
    <w:rsid w:val="009C06B2"/>
    <w:rsid w:val="009C3392"/>
    <w:rsid w:val="009C6072"/>
    <w:rsid w:val="009C6C28"/>
    <w:rsid w:val="009D3BA3"/>
    <w:rsid w:val="009D636C"/>
    <w:rsid w:val="009D73CD"/>
    <w:rsid w:val="009E21EE"/>
    <w:rsid w:val="009E2BC8"/>
    <w:rsid w:val="009E33E5"/>
    <w:rsid w:val="009F23C6"/>
    <w:rsid w:val="009F62FB"/>
    <w:rsid w:val="00A00AD6"/>
    <w:rsid w:val="00A039F0"/>
    <w:rsid w:val="00A04319"/>
    <w:rsid w:val="00A04FEF"/>
    <w:rsid w:val="00A10546"/>
    <w:rsid w:val="00A10EA8"/>
    <w:rsid w:val="00A275F1"/>
    <w:rsid w:val="00A3075E"/>
    <w:rsid w:val="00A36956"/>
    <w:rsid w:val="00A46E60"/>
    <w:rsid w:val="00A46E66"/>
    <w:rsid w:val="00A50259"/>
    <w:rsid w:val="00A50982"/>
    <w:rsid w:val="00A51E23"/>
    <w:rsid w:val="00A527C4"/>
    <w:rsid w:val="00A5566F"/>
    <w:rsid w:val="00A6352A"/>
    <w:rsid w:val="00A64E47"/>
    <w:rsid w:val="00A66106"/>
    <w:rsid w:val="00A669D4"/>
    <w:rsid w:val="00A66FF9"/>
    <w:rsid w:val="00A6715B"/>
    <w:rsid w:val="00A72322"/>
    <w:rsid w:val="00A7361A"/>
    <w:rsid w:val="00A73819"/>
    <w:rsid w:val="00A84CC9"/>
    <w:rsid w:val="00A84E81"/>
    <w:rsid w:val="00A90416"/>
    <w:rsid w:val="00A916A2"/>
    <w:rsid w:val="00A94F62"/>
    <w:rsid w:val="00A960A2"/>
    <w:rsid w:val="00AA3443"/>
    <w:rsid w:val="00AA633D"/>
    <w:rsid w:val="00AB10EF"/>
    <w:rsid w:val="00AB353F"/>
    <w:rsid w:val="00AB54BE"/>
    <w:rsid w:val="00AB78C7"/>
    <w:rsid w:val="00AC0F23"/>
    <w:rsid w:val="00AC41DD"/>
    <w:rsid w:val="00AC6018"/>
    <w:rsid w:val="00AC67D7"/>
    <w:rsid w:val="00AC7987"/>
    <w:rsid w:val="00AD56CA"/>
    <w:rsid w:val="00AD57E0"/>
    <w:rsid w:val="00AD68F5"/>
    <w:rsid w:val="00AD765C"/>
    <w:rsid w:val="00AD766B"/>
    <w:rsid w:val="00AE080D"/>
    <w:rsid w:val="00AE0D27"/>
    <w:rsid w:val="00AE29F9"/>
    <w:rsid w:val="00AE6ED3"/>
    <w:rsid w:val="00AF3162"/>
    <w:rsid w:val="00AF437B"/>
    <w:rsid w:val="00AF4EB8"/>
    <w:rsid w:val="00AF66FE"/>
    <w:rsid w:val="00B005CA"/>
    <w:rsid w:val="00B00F20"/>
    <w:rsid w:val="00B02746"/>
    <w:rsid w:val="00B03193"/>
    <w:rsid w:val="00B0358E"/>
    <w:rsid w:val="00B05176"/>
    <w:rsid w:val="00B05C62"/>
    <w:rsid w:val="00B05F07"/>
    <w:rsid w:val="00B11D01"/>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DF2"/>
    <w:rsid w:val="00B63C2B"/>
    <w:rsid w:val="00B65107"/>
    <w:rsid w:val="00B652A0"/>
    <w:rsid w:val="00B76E24"/>
    <w:rsid w:val="00B825E3"/>
    <w:rsid w:val="00B82A83"/>
    <w:rsid w:val="00B8398B"/>
    <w:rsid w:val="00B8621E"/>
    <w:rsid w:val="00BA3449"/>
    <w:rsid w:val="00BA7D20"/>
    <w:rsid w:val="00BB384F"/>
    <w:rsid w:val="00BB4A94"/>
    <w:rsid w:val="00BB5469"/>
    <w:rsid w:val="00BB66AE"/>
    <w:rsid w:val="00BB70F7"/>
    <w:rsid w:val="00BC0F8A"/>
    <w:rsid w:val="00BC15AB"/>
    <w:rsid w:val="00BC2F38"/>
    <w:rsid w:val="00BC3DA8"/>
    <w:rsid w:val="00BC4124"/>
    <w:rsid w:val="00BC4438"/>
    <w:rsid w:val="00BC4B06"/>
    <w:rsid w:val="00BC69B6"/>
    <w:rsid w:val="00BD08B9"/>
    <w:rsid w:val="00BD2AB4"/>
    <w:rsid w:val="00BD314B"/>
    <w:rsid w:val="00BD41EF"/>
    <w:rsid w:val="00BD63E4"/>
    <w:rsid w:val="00BD6D2E"/>
    <w:rsid w:val="00BE4E62"/>
    <w:rsid w:val="00BE53D1"/>
    <w:rsid w:val="00BE61B4"/>
    <w:rsid w:val="00BE66FE"/>
    <w:rsid w:val="00BE6D6E"/>
    <w:rsid w:val="00BE7D57"/>
    <w:rsid w:val="00BF1286"/>
    <w:rsid w:val="00BF5714"/>
    <w:rsid w:val="00BF6817"/>
    <w:rsid w:val="00BF7FB9"/>
    <w:rsid w:val="00C00C07"/>
    <w:rsid w:val="00C0309D"/>
    <w:rsid w:val="00C03EBF"/>
    <w:rsid w:val="00C0478C"/>
    <w:rsid w:val="00C0733B"/>
    <w:rsid w:val="00C10910"/>
    <w:rsid w:val="00C11724"/>
    <w:rsid w:val="00C12E5D"/>
    <w:rsid w:val="00C155C1"/>
    <w:rsid w:val="00C15A88"/>
    <w:rsid w:val="00C16186"/>
    <w:rsid w:val="00C2137E"/>
    <w:rsid w:val="00C2359F"/>
    <w:rsid w:val="00C23FA9"/>
    <w:rsid w:val="00C30150"/>
    <w:rsid w:val="00C303A7"/>
    <w:rsid w:val="00C35771"/>
    <w:rsid w:val="00C3604C"/>
    <w:rsid w:val="00C36CE9"/>
    <w:rsid w:val="00C376AE"/>
    <w:rsid w:val="00C37DA2"/>
    <w:rsid w:val="00C41E7E"/>
    <w:rsid w:val="00C502BF"/>
    <w:rsid w:val="00C50964"/>
    <w:rsid w:val="00C51AAC"/>
    <w:rsid w:val="00C555D6"/>
    <w:rsid w:val="00C56760"/>
    <w:rsid w:val="00C610C8"/>
    <w:rsid w:val="00C62D3A"/>
    <w:rsid w:val="00C72C32"/>
    <w:rsid w:val="00C736DD"/>
    <w:rsid w:val="00C76248"/>
    <w:rsid w:val="00C802AF"/>
    <w:rsid w:val="00C80CD2"/>
    <w:rsid w:val="00C8291A"/>
    <w:rsid w:val="00C92A02"/>
    <w:rsid w:val="00C931CB"/>
    <w:rsid w:val="00C9478C"/>
    <w:rsid w:val="00C97106"/>
    <w:rsid w:val="00C97DBF"/>
    <w:rsid w:val="00CA03C0"/>
    <w:rsid w:val="00CA3EE8"/>
    <w:rsid w:val="00CB071C"/>
    <w:rsid w:val="00CB078D"/>
    <w:rsid w:val="00CB2C61"/>
    <w:rsid w:val="00CB3180"/>
    <w:rsid w:val="00CB3279"/>
    <w:rsid w:val="00CB3AC3"/>
    <w:rsid w:val="00CB4B83"/>
    <w:rsid w:val="00CB67CF"/>
    <w:rsid w:val="00CB6B6F"/>
    <w:rsid w:val="00CC33F5"/>
    <w:rsid w:val="00CC45E9"/>
    <w:rsid w:val="00CC6489"/>
    <w:rsid w:val="00CC70B6"/>
    <w:rsid w:val="00CD5C70"/>
    <w:rsid w:val="00CE355A"/>
    <w:rsid w:val="00CE6AF5"/>
    <w:rsid w:val="00CE72A3"/>
    <w:rsid w:val="00CF0094"/>
    <w:rsid w:val="00CF1250"/>
    <w:rsid w:val="00CF141F"/>
    <w:rsid w:val="00CF3689"/>
    <w:rsid w:val="00CF4B96"/>
    <w:rsid w:val="00D105B8"/>
    <w:rsid w:val="00D12823"/>
    <w:rsid w:val="00D12FAD"/>
    <w:rsid w:val="00D1395F"/>
    <w:rsid w:val="00D141B6"/>
    <w:rsid w:val="00D15379"/>
    <w:rsid w:val="00D22F82"/>
    <w:rsid w:val="00D23477"/>
    <w:rsid w:val="00D2660A"/>
    <w:rsid w:val="00D27A28"/>
    <w:rsid w:val="00D303BC"/>
    <w:rsid w:val="00D31C54"/>
    <w:rsid w:val="00D31DEA"/>
    <w:rsid w:val="00D33A11"/>
    <w:rsid w:val="00D43D11"/>
    <w:rsid w:val="00D44B7F"/>
    <w:rsid w:val="00D44EB1"/>
    <w:rsid w:val="00D64061"/>
    <w:rsid w:val="00D64810"/>
    <w:rsid w:val="00D65F70"/>
    <w:rsid w:val="00D667E8"/>
    <w:rsid w:val="00D703A9"/>
    <w:rsid w:val="00D70DF9"/>
    <w:rsid w:val="00D72334"/>
    <w:rsid w:val="00D76CF9"/>
    <w:rsid w:val="00D77C62"/>
    <w:rsid w:val="00D80E6D"/>
    <w:rsid w:val="00D854EC"/>
    <w:rsid w:val="00D91E61"/>
    <w:rsid w:val="00D94947"/>
    <w:rsid w:val="00D94976"/>
    <w:rsid w:val="00DA06EA"/>
    <w:rsid w:val="00DA4052"/>
    <w:rsid w:val="00DA4F9E"/>
    <w:rsid w:val="00DA5DE7"/>
    <w:rsid w:val="00DB4163"/>
    <w:rsid w:val="00DB5174"/>
    <w:rsid w:val="00DC0246"/>
    <w:rsid w:val="00DC2377"/>
    <w:rsid w:val="00DD1220"/>
    <w:rsid w:val="00DD2570"/>
    <w:rsid w:val="00DD3CD8"/>
    <w:rsid w:val="00DD3E39"/>
    <w:rsid w:val="00DD3F2C"/>
    <w:rsid w:val="00DD6F38"/>
    <w:rsid w:val="00DE33C3"/>
    <w:rsid w:val="00DE38D0"/>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30F21"/>
    <w:rsid w:val="00E43787"/>
    <w:rsid w:val="00E43E42"/>
    <w:rsid w:val="00E446B6"/>
    <w:rsid w:val="00E44CD5"/>
    <w:rsid w:val="00E44DB7"/>
    <w:rsid w:val="00E45D59"/>
    <w:rsid w:val="00E510FE"/>
    <w:rsid w:val="00E51DD5"/>
    <w:rsid w:val="00E5424F"/>
    <w:rsid w:val="00E61884"/>
    <w:rsid w:val="00E647F8"/>
    <w:rsid w:val="00E675DA"/>
    <w:rsid w:val="00E67E62"/>
    <w:rsid w:val="00E73040"/>
    <w:rsid w:val="00E77957"/>
    <w:rsid w:val="00E80D07"/>
    <w:rsid w:val="00E81037"/>
    <w:rsid w:val="00E81ABD"/>
    <w:rsid w:val="00E84F27"/>
    <w:rsid w:val="00E86308"/>
    <w:rsid w:val="00E87D1D"/>
    <w:rsid w:val="00E90B80"/>
    <w:rsid w:val="00E913CF"/>
    <w:rsid w:val="00E935D8"/>
    <w:rsid w:val="00E93F82"/>
    <w:rsid w:val="00E9591F"/>
    <w:rsid w:val="00E96EDD"/>
    <w:rsid w:val="00EA06A3"/>
    <w:rsid w:val="00EA584E"/>
    <w:rsid w:val="00EB15A6"/>
    <w:rsid w:val="00EB1A0D"/>
    <w:rsid w:val="00EB3843"/>
    <w:rsid w:val="00EB67FE"/>
    <w:rsid w:val="00EC1864"/>
    <w:rsid w:val="00EC1DE8"/>
    <w:rsid w:val="00EC2F34"/>
    <w:rsid w:val="00EC576E"/>
    <w:rsid w:val="00EC69FF"/>
    <w:rsid w:val="00ED1F5E"/>
    <w:rsid w:val="00ED2BE0"/>
    <w:rsid w:val="00ED61ED"/>
    <w:rsid w:val="00ED7A00"/>
    <w:rsid w:val="00EE2FF2"/>
    <w:rsid w:val="00EE4940"/>
    <w:rsid w:val="00EE4F68"/>
    <w:rsid w:val="00EE5562"/>
    <w:rsid w:val="00EF23CE"/>
    <w:rsid w:val="00EF26DB"/>
    <w:rsid w:val="00EF4366"/>
    <w:rsid w:val="00EF6401"/>
    <w:rsid w:val="00F00E69"/>
    <w:rsid w:val="00F05E0E"/>
    <w:rsid w:val="00F065CD"/>
    <w:rsid w:val="00F07AE0"/>
    <w:rsid w:val="00F1470F"/>
    <w:rsid w:val="00F16CF0"/>
    <w:rsid w:val="00F226DD"/>
    <w:rsid w:val="00F24136"/>
    <w:rsid w:val="00F2523F"/>
    <w:rsid w:val="00F30AC4"/>
    <w:rsid w:val="00F3285E"/>
    <w:rsid w:val="00F33015"/>
    <w:rsid w:val="00F40963"/>
    <w:rsid w:val="00F40D8E"/>
    <w:rsid w:val="00F42321"/>
    <w:rsid w:val="00F42A58"/>
    <w:rsid w:val="00F44C2A"/>
    <w:rsid w:val="00F46A21"/>
    <w:rsid w:val="00F4795C"/>
    <w:rsid w:val="00F51307"/>
    <w:rsid w:val="00F52EB9"/>
    <w:rsid w:val="00F538F3"/>
    <w:rsid w:val="00F61C11"/>
    <w:rsid w:val="00F620A1"/>
    <w:rsid w:val="00F621AA"/>
    <w:rsid w:val="00F64968"/>
    <w:rsid w:val="00F64A90"/>
    <w:rsid w:val="00F67837"/>
    <w:rsid w:val="00F72E78"/>
    <w:rsid w:val="00F76E6E"/>
    <w:rsid w:val="00F77361"/>
    <w:rsid w:val="00F816CF"/>
    <w:rsid w:val="00F843F3"/>
    <w:rsid w:val="00F856AB"/>
    <w:rsid w:val="00F85F0F"/>
    <w:rsid w:val="00F909D8"/>
    <w:rsid w:val="00F91239"/>
    <w:rsid w:val="00F93AF4"/>
    <w:rsid w:val="00FA10AC"/>
    <w:rsid w:val="00FA2BAD"/>
    <w:rsid w:val="00FA2C8F"/>
    <w:rsid w:val="00FB1C51"/>
    <w:rsid w:val="00FB5D26"/>
    <w:rsid w:val="00FB6720"/>
    <w:rsid w:val="00FB6BE0"/>
    <w:rsid w:val="00FB6F6D"/>
    <w:rsid w:val="00FB7527"/>
    <w:rsid w:val="00FC0C91"/>
    <w:rsid w:val="00FC30E0"/>
    <w:rsid w:val="00FC5405"/>
    <w:rsid w:val="00FC5F7D"/>
    <w:rsid w:val="00FC7EE0"/>
    <w:rsid w:val="00FD53A0"/>
    <w:rsid w:val="00FD7333"/>
    <w:rsid w:val="00FE118B"/>
    <w:rsid w:val="00FE17F8"/>
    <w:rsid w:val="00FE32CA"/>
    <w:rsid w:val="00FE3866"/>
    <w:rsid w:val="00FE460C"/>
    <w:rsid w:val="00FE784E"/>
    <w:rsid w:val="00FF329A"/>
    <w:rsid w:val="00FF75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5D20F"/>
  <w15:chartTrackingRefBased/>
  <w15:docId w15:val="{F79DEC70-79A3-4D24-9575-6357199BE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33A11"/>
    <w:pPr>
      <w:spacing w:after="0" w:line="240" w:lineRule="auto"/>
    </w:pPr>
    <w:rPr>
      <w:rFonts w:eastAsiaTheme="minorEastAsia"/>
      <w:kern w:val="2"/>
      <w:sz w:val="21"/>
      <w:szCs w:val="24"/>
      <w:lang w:val="en-GB" w:eastAsia="de-DE"/>
      <w14:ligatures w14:val="standardContextual"/>
    </w:rPr>
  </w:style>
  <w:style w:type="paragraph" w:styleId="berschrift1">
    <w:name w:val="heading 1"/>
    <w:basedOn w:val="Standard"/>
    <w:next w:val="Standard"/>
    <w:link w:val="berschrift1Zchn"/>
    <w:uiPriority w:val="9"/>
    <w:rsid w:val="006F0D8C"/>
    <w:pPr>
      <w:spacing w:line="320" w:lineRule="exact"/>
      <w:outlineLvl w:val="0"/>
    </w:pPr>
    <w:rPr>
      <w:rFonts w:ascii="MB Corpo A Title Cond Office" w:hAnsi="MB Corpo A Title Cond Office"/>
      <w:sz w:val="32"/>
    </w:rPr>
  </w:style>
  <w:style w:type="paragraph" w:styleId="berschrift2">
    <w:name w:val="heading 2"/>
    <w:basedOn w:val="Standard"/>
    <w:next w:val="Standard"/>
    <w:link w:val="berschrift2Zchn"/>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unhideWhenUsed/>
    <w:rsid w:val="00CB3279"/>
    <w:pPr>
      <w:tabs>
        <w:tab w:val="center" w:pos="4536"/>
        <w:tab w:val="right" w:pos="9072"/>
      </w:tabs>
      <w:spacing w:line="170" w:lineRule="exact"/>
    </w:pPr>
    <w:rPr>
      <w:sz w:val="15"/>
    </w:rPr>
  </w:style>
  <w:style w:type="character" w:customStyle="1" w:styleId="FuzeileZchn">
    <w:name w:val="Fußzeile Zchn"/>
    <w:basedOn w:val="Absatz-Standardschriftart"/>
    <w:link w:val="Fuzeile"/>
    <w:uiPriority w:val="99"/>
    <w:rsid w:val="00CB3279"/>
    <w:rPr>
      <w:rFonts w:eastAsiaTheme="minorEastAsia"/>
      <w:kern w:val="2"/>
      <w:sz w:val="15"/>
      <w:szCs w:val="24"/>
      <w:lang w:eastAsia="de-DE"/>
      <w14:ligatures w14:val="standardContextual"/>
    </w:rPr>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Fuzeile"/>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berschrift1Zchn">
    <w:name w:val="Überschrift 1 Zchn"/>
    <w:basedOn w:val="Absatz-Standardschriftart"/>
    <w:link w:val="berschrift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Kopfzeile">
    <w:name w:val="header"/>
    <w:basedOn w:val="Standard"/>
    <w:link w:val="KopfzeileZchn"/>
    <w:uiPriority w:val="99"/>
    <w:unhideWhenUsed/>
    <w:rsid w:val="00CB3279"/>
    <w:pPr>
      <w:tabs>
        <w:tab w:val="center" w:pos="4536"/>
        <w:tab w:val="right" w:pos="9072"/>
      </w:tabs>
      <w:spacing w:line="170" w:lineRule="exact"/>
    </w:pPr>
    <w:rPr>
      <w:sz w:val="15"/>
    </w:rPr>
  </w:style>
  <w:style w:type="character" w:customStyle="1" w:styleId="KopfzeileZchn">
    <w:name w:val="Kopfzeile Zchn"/>
    <w:basedOn w:val="Absatz-Standardschriftart"/>
    <w:link w:val="Kopfzeile"/>
    <w:uiPriority w:val="99"/>
    <w:rsid w:val="00CB3279"/>
    <w:rPr>
      <w:rFonts w:eastAsiaTheme="minorEastAsia"/>
      <w:kern w:val="2"/>
      <w:sz w:val="15"/>
      <w:szCs w:val="24"/>
      <w:lang w:eastAsia="de-DE"/>
      <w14:ligatures w14:val="standardContextual"/>
    </w:rPr>
  </w:style>
  <w:style w:type="character" w:styleId="Platzhaltertext">
    <w:name w:val="Placeholder Text"/>
    <w:basedOn w:val="Absatz-Standardschriftart"/>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9"/>
      </w:numPr>
      <w:spacing w:after="280"/>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berschrift2Zchn">
    <w:name w:val="Überschrift 2 Zchn"/>
    <w:basedOn w:val="Absatz-Standardschriftart"/>
    <w:link w:val="berschrift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Hyperlink">
    <w:name w:val="Hyperlink"/>
    <w:basedOn w:val="Absatz-Standardschriftart"/>
    <w:uiPriority w:val="99"/>
    <w:unhideWhenUsed/>
    <w:rsid w:val="00671643"/>
    <w:rPr>
      <w:color w:val="0078D6" w:themeColor="accent6"/>
      <w:u w:val="single"/>
    </w:rPr>
  </w:style>
  <w:style w:type="character" w:styleId="NichtaufgelsteErwhnung">
    <w:name w:val="Unresolved Mention"/>
    <w:basedOn w:val="Absatz-Standardschriftart"/>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Fett">
    <w:name w:val="Strong"/>
    <w:basedOn w:val="Absatz-Standardschriftart"/>
    <w:uiPriority w:val="22"/>
    <w:rsid w:val="0061567D"/>
    <w:rPr>
      <w:rFonts w:ascii="MB Corpo S Text Office" w:hAnsi="MB Corpo S Text Office"/>
      <w:b w:val="0"/>
      <w:bCs/>
      <w:i w:val="0"/>
    </w:rPr>
  </w:style>
  <w:style w:type="paragraph" w:customStyle="1" w:styleId="A02Headline2">
    <w:name w:val="A02_Headline 2"/>
    <w:basedOn w:val="berschrift2"/>
    <w:qFormat/>
    <w:rsid w:val="00365E7A"/>
    <w:pPr>
      <w:spacing w:after="280" w:line="280" w:lineRule="exact"/>
    </w:pPr>
    <w:rPr>
      <w:rFonts w:ascii="MB Corpo S Text Office" w:hAnsi="MB Corpo S Text Office"/>
    </w:rPr>
  </w:style>
  <w:style w:type="paragraph" w:styleId="Listenabsatz">
    <w:name w:val="List Paragraph"/>
    <w:basedOn w:val="Standard"/>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KeinLeerraum">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Funotentext">
    <w:name w:val="footnote text"/>
    <w:link w:val="FunotentextZchn"/>
    <w:uiPriority w:val="99"/>
    <w:semiHidden/>
    <w:unhideWhenUsed/>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FunotentextZchn">
    <w:name w:val="Fußnotentext Zchn"/>
    <w:basedOn w:val="Absatz-Standardschriftart"/>
    <w:link w:val="Funotentext"/>
    <w:uiPriority w:val="99"/>
    <w:semiHidden/>
    <w:rsid w:val="00D15379"/>
    <w:rPr>
      <w:rFonts w:eastAsiaTheme="minorEastAsia"/>
      <w:kern w:val="2"/>
      <w:sz w:val="15"/>
      <w:szCs w:val="20"/>
      <w:lang w:eastAsia="de-DE"/>
      <w14:ligatures w14:val="standardContextual"/>
    </w:rPr>
  </w:style>
  <w:style w:type="character" w:styleId="Funotenzeichen">
    <w:name w:val="footnote reference"/>
    <w:basedOn w:val="Absatz-Standardschriftart"/>
    <w:uiPriority w:val="99"/>
    <w:semiHidden/>
    <w:unhideWhenUsed/>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NormaleTabel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Inhaltsverzeichnisberschrift">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Verzeichnis2">
    <w:name w:val="toc 2"/>
    <w:next w:val="berschrift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Verzeichnis1">
    <w:name w:val="toc 1"/>
    <w:next w:val="berschrift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Verzeichnis3">
    <w:name w:val="toc 3"/>
    <w:basedOn w:val="Standard"/>
    <w:next w:val="Standard"/>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RGV-berschrift">
    <w:name w:val="toa heading"/>
    <w:basedOn w:val="Standard"/>
    <w:next w:val="Standard"/>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berschrift1"/>
    <w:qFormat/>
    <w:rsid w:val="000F7AE0"/>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Standardeinzug">
    <w:name w:val="Normal Indent"/>
    <w:basedOn w:val="Standard"/>
    <w:uiPriority w:val="99"/>
    <w:semiHidden/>
    <w:unhideWhenUsed/>
    <w:rsid w:val="004C3021"/>
    <w:pPr>
      <w:ind w:left="215"/>
    </w:pPr>
  </w:style>
  <w:style w:type="paragraph" w:customStyle="1" w:styleId="A03-01Copytextlist">
    <w:name w:val="A03-01_Copy text list"/>
    <w:basedOn w:val="A04List"/>
    <w:rsid w:val="0051621D"/>
    <w:pPr>
      <w:spacing w:after="0"/>
      <w:ind w:left="516" w:hanging="301"/>
    </w:pPr>
    <w:rPr>
      <w:rFonts w:ascii="MB Corpo S Text Office Light" w:hAnsi="MB Corpo S Text Office Light"/>
    </w:rPr>
  </w:style>
  <w:style w:type="paragraph" w:customStyle="1" w:styleId="A03Flietext">
    <w:name w:val="A03_Fließtext"/>
    <w:qFormat/>
    <w:rsid w:val="00AE6ED3"/>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paragraph" w:customStyle="1" w:styleId="A01berschrift1">
    <w:name w:val="A01_Überschrift 1"/>
    <w:basedOn w:val="berschrift1"/>
    <w:qFormat/>
    <w:rsid w:val="00AE6ED3"/>
    <w:pPr>
      <w:spacing w:after="320" w:line="240" w:lineRule="auto"/>
      <w:contextualSpacing/>
    </w:pPr>
    <w:rPr>
      <w:rFonts w:eastAsia="MB Corpo A Title Cond Office" w:cs="MB Corpo A Title Cond Office"/>
      <w:szCs w:val="32"/>
    </w:rPr>
  </w:style>
  <w:style w:type="paragraph" w:customStyle="1" w:styleId="01FlietextCopytext">
    <w:name w:val="01_Fließtext/Copy text"/>
    <w:basedOn w:val="Standard"/>
    <w:qFormat/>
    <w:rsid w:val="00AE6ED3"/>
    <w:pPr>
      <w:spacing w:line="280" w:lineRule="exact"/>
    </w:pPr>
    <w:rPr>
      <w:rFonts w:ascii="MB Corpo S Text Office Light" w:eastAsiaTheme="minorHAnsi" w:hAnsi="MB Corpo S Text Office Light"/>
      <w:kern w:val="0"/>
      <w:szCs w:val="21"/>
      <w:lang w:eastAsia="en-US"/>
      <w14:ligatures w14:val="none"/>
    </w:rPr>
  </w:style>
  <w:style w:type="paragraph" w:styleId="Endnotentext">
    <w:name w:val="endnote text"/>
    <w:basedOn w:val="Standard"/>
    <w:link w:val="EndnotentextZchn"/>
    <w:uiPriority w:val="99"/>
    <w:semiHidden/>
    <w:unhideWhenUsed/>
    <w:rsid w:val="008252DF"/>
    <w:rPr>
      <w:sz w:val="20"/>
      <w:szCs w:val="20"/>
    </w:rPr>
  </w:style>
  <w:style w:type="character" w:customStyle="1" w:styleId="EndnotentextZchn">
    <w:name w:val="Endnotentext Zchn"/>
    <w:basedOn w:val="Absatz-Standardschriftart"/>
    <w:link w:val="Endnotentext"/>
    <w:uiPriority w:val="99"/>
    <w:semiHidden/>
    <w:rsid w:val="008252DF"/>
    <w:rPr>
      <w:rFonts w:eastAsiaTheme="minorEastAsia"/>
      <w:kern w:val="2"/>
      <w:sz w:val="20"/>
      <w:szCs w:val="20"/>
      <w:lang w:val="en-GB" w:eastAsia="de-DE"/>
      <w14:ligatures w14:val="standardContextual"/>
    </w:rPr>
  </w:style>
  <w:style w:type="character" w:styleId="Endnotenzeichen">
    <w:name w:val="endnote reference"/>
    <w:basedOn w:val="Absatz-Standardschriftart"/>
    <w:uiPriority w:val="99"/>
    <w:semiHidden/>
    <w:unhideWhenUsed/>
    <w:rsid w:val="008252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ralph.wagenknecht@mercedes-benz.com" TargetMode="External"/><Relationship Id="rId3" Type="http://schemas.openxmlformats.org/officeDocument/2006/relationships/customXml" Target="../customXml/item3.xml"/><Relationship Id="rId21" Type="http://schemas.openxmlformats.org/officeDocument/2006/relationships/hyperlink" Target="https://www.mercedes-benz.com/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florian.hofmann@mercedes-benz.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community.mercedes-ben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media.mercedes-benz.com/" TargetMode="External"/><Relationship Id="rId10" Type="http://schemas.openxmlformats.org/officeDocument/2006/relationships/endnotes" Target="endnotes.xml"/><Relationship Id="rId19" Type="http://schemas.openxmlformats.org/officeDocument/2006/relationships/hyperlink" Target="https://media.mercedes-benz.com/en/140-jahre-innovatio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de.linkedin.com/company/mercedes-benz_ag"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2d5426-2dda-4c95-8125-a83fb15a0a07">
      <Terms xmlns="http://schemas.microsoft.com/office/infopath/2007/PartnerControls"/>
    </lcf76f155ced4ddcb4097134ff3c332f>
    <TaxCatchAll xmlns="067c35ba-c35a-4386-ac25-c3d99012a934" xsi:nil="true"/>
    <TEST xmlns="ee2d5426-2dda-4c95-8125-a83fb15a0a0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E49BBB1A826E4EAAEBE68A17AFD6E3" ma:contentTypeVersion="17" ma:contentTypeDescription="Een nieuw document maken." ma:contentTypeScope="" ma:versionID="1bf602bc63faa2abe9217fa597c91be1">
  <xsd:schema xmlns:xsd="http://www.w3.org/2001/XMLSchema" xmlns:xs="http://www.w3.org/2001/XMLSchema" xmlns:p="http://schemas.microsoft.com/office/2006/metadata/properties" xmlns:ns2="ee2d5426-2dda-4c95-8125-a83fb15a0a07" xmlns:ns3="067c35ba-c35a-4386-ac25-c3d99012a934" targetNamespace="http://schemas.microsoft.com/office/2006/metadata/properties" ma:root="true" ma:fieldsID="bcf5ecca48f04b8356cc969f000afb38" ns2:_="" ns3:_="">
    <xsd:import namespace="ee2d5426-2dda-4c95-8125-a83fb15a0a07"/>
    <xsd:import namespace="067c35ba-c35a-4386-ac25-c3d99012a93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TEST"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2d5426-2dda-4c95-8125-a83fb15a0a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TEST" ma:index="14" nillable="true" ma:displayName="TEST" ma:format="Dropdown" ma:internalName="TEST">
      <xsd:simpleType>
        <xsd:restriction base="dms:Text">
          <xsd:maxLength value="255"/>
        </xsd:restrictio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7c35ba-c35a-4386-ac25-c3d99012a93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b13df3f3-7890-494b-8c83-58764823cf47}" ma:internalName="TaxCatchAll" ma:showField="CatchAllData" ma:web="067c35ba-c35a-4386-ac25-c3d99012a9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2.xml><?xml version="1.0" encoding="utf-8"?>
<ds:datastoreItem xmlns:ds="http://schemas.openxmlformats.org/officeDocument/2006/customXml" ds:itemID="{C1E184F8-346D-4F2F-A034-C68B32F81E57}">
  <ds:schemaRefs>
    <ds:schemaRef ds:uri="http://schemas.microsoft.com/office/2006/metadata/properties"/>
    <ds:schemaRef ds:uri="http://schemas.microsoft.com/office/infopath/2007/PartnerControls"/>
    <ds:schemaRef ds:uri="fd5f9a85-73ff-4f7a-bfd5-6b481546913a"/>
    <ds:schemaRef ds:uri="30c72d4c-0a2c-4f86-a8d8-92eaffa3fbe2"/>
  </ds:schemaRefs>
</ds:datastoreItem>
</file>

<file path=customXml/itemProps3.xml><?xml version="1.0" encoding="utf-8"?>
<ds:datastoreItem xmlns:ds="http://schemas.openxmlformats.org/officeDocument/2006/customXml" ds:itemID="{A78ACEE7-19A2-4233-BBD1-E83DDC78C8C6}"/>
</file>

<file path=customXml/itemProps4.xml><?xml version="1.0" encoding="utf-8"?>
<ds:datastoreItem xmlns:ds="http://schemas.openxmlformats.org/officeDocument/2006/customXml" ds:itemID="{05994CB4-099F-48C9-AE6C-7B2477754A6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1525</Words>
  <Characters>9612</Characters>
  <Application>Microsoft Office Word</Application>
  <DocSecurity>0</DocSecurity>
  <Lines>80</Lines>
  <Paragraphs>22</Paragraphs>
  <ScaleCrop>false</ScaleCrop>
  <HeadingPairs>
    <vt:vector size="6" baseType="variant">
      <vt:variant>
        <vt:lpstr>Titel</vt:lpstr>
      </vt:variant>
      <vt:variant>
        <vt:i4>1</vt:i4>
      </vt:variant>
      <vt:variant>
        <vt:lpstr>Title</vt:lpstr>
      </vt:variant>
      <vt:variant>
        <vt:i4>1</vt:i4>
      </vt:variant>
      <vt:variant>
        <vt:lpstr>Headings</vt:lpstr>
      </vt:variant>
      <vt:variant>
        <vt:i4>6</vt:i4>
      </vt:variant>
    </vt:vector>
  </HeadingPairs>
  <TitlesOfParts>
    <vt:vector size="8" baseType="lpstr">
      <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
  <LinksUpToDate>false</LinksUpToDate>
  <CharactersWithSpaces>11115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benjamin.oberkersch@daimler.com</dc:creator>
  <cp:keywords/>
  <dc:description/>
  <cp:lastModifiedBy>Florentine Hertel (Omnicom)</cp:lastModifiedBy>
  <cp:revision>6</cp:revision>
  <dcterms:created xsi:type="dcterms:W3CDTF">2026-02-16T11:36:00Z</dcterms:created>
  <dcterms:modified xsi:type="dcterms:W3CDTF">2026-03-04T16:55:00Z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0x010100B1E49BBB1A826E4EAAEBE68A17AFD6E3</vt:lpwstr>
  </property>
  <property fmtid="{D5CDD505-2E9C-101B-9397-08002B2CF9AE}" pid="3" name="MSIP_Label_924dbb1d-991d-4bbd-aad5-33bac1d8ffaf_Enabled">
    <vt:lpwstr>true</vt:lpwstr>
  </property>
  <property fmtid="{D5CDD505-2E9C-101B-9397-08002B2CF9AE}" pid="4" name="MSIP_Label_924dbb1d-991d-4bbd-aad5-33bac1d8ffaf_SetDate">
    <vt:lpwstr>2025-01-30T12:12:46Z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7f087648-6e36-466a-8d38-5d4c7e021024</vt:lpwstr>
  </property>
  <property fmtid="{D5CDD505-2E9C-101B-9397-08002B2CF9AE}" pid="9" name="MSIP_Label_924dbb1d-991d-4bbd-aad5-33bac1d8ffaf_ContentBits">
    <vt:lpwstr>0</vt:lpwstr>
  </property>
  <property fmtid="{D5CDD505-2E9C-101B-9397-08002B2CF9AE}" pid="10" name="MediaServiceImageTags">
    <vt:lpwstr/>
  </property>
  <property fmtid="{D5CDD505-2E9C-101B-9397-08002B2CF9AE}" pid="11" name="MSIP_Label_a844c618-538c-404a-b2f6-f58b5e4f4fae_Enabled">
    <vt:lpwstr>true</vt:lpwstr>
  </property>
  <property fmtid="{D5CDD505-2E9C-101B-9397-08002B2CF9AE}" pid="12" name="MSIP_Label_a844c618-538c-404a-b2f6-f58b5e4f4fae_SetDate">
    <vt:lpwstr>2026-03-04T16:55:14Z</vt:lpwstr>
  </property>
  <property fmtid="{D5CDD505-2E9C-101B-9397-08002B2CF9AE}" pid="13" name="MSIP_Label_a844c618-538c-404a-b2f6-f58b5e4f4fae_Method">
    <vt:lpwstr>Privileged</vt:lpwstr>
  </property>
  <property fmtid="{D5CDD505-2E9C-101B-9397-08002B2CF9AE}" pid="14" name="MSIP_Label_a844c618-538c-404a-b2f6-f58b5e4f4fae_Name">
    <vt:lpwstr>Public</vt:lpwstr>
  </property>
  <property fmtid="{D5CDD505-2E9C-101B-9397-08002B2CF9AE}" pid="15" name="MSIP_Label_a844c618-538c-404a-b2f6-f58b5e4f4fae_SiteId">
    <vt:lpwstr>41eb501a-f671-4ce0-a5bf-b64168c3705f</vt:lpwstr>
  </property>
  <property fmtid="{D5CDD505-2E9C-101B-9397-08002B2CF9AE}" pid="16" name="MSIP_Label_a844c618-538c-404a-b2f6-f58b5e4f4fae_ActionId">
    <vt:lpwstr>aa6a51fe-d599-495f-b568-11af5c218f8b</vt:lpwstr>
  </property>
  <property fmtid="{D5CDD505-2E9C-101B-9397-08002B2CF9AE}" pid="17" name="MSIP_Label_a844c618-538c-404a-b2f6-f58b5e4f4fae_ContentBits">
    <vt:lpwstr>0</vt:lpwstr>
  </property>
  <property fmtid="{D5CDD505-2E9C-101B-9397-08002B2CF9AE}" pid="18" name="MSIP_Label_a844c618-538c-404a-b2f6-f58b5e4f4fae_Tag">
    <vt:lpwstr>10, 0, 1, 1</vt:lpwstr>
  </property>
</Properties>
</file>